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557E9" w:rsidRDefault="00A557E9" w:rsidP="00A557E9">
      <w:pPr>
        <w:shd w:val="clear" w:color="auto" w:fill="FFFFFF"/>
        <w:spacing w:after="0" w:line="240" w:lineRule="auto"/>
        <w:jc w:val="center"/>
        <w:textAlignment w:val="baseline"/>
        <w:outlineLvl w:val="1"/>
        <w:rPr>
          <w:rFonts w:ascii="Calibri" w:eastAsia="Times New Roman" w:hAnsi="Calibri" w:cs="Calibri"/>
          <w:color w:val="000000"/>
          <w:kern w:val="0"/>
          <w:sz w:val="32"/>
          <w:szCs w:val="32"/>
          <w:lang w:eastAsia="en-GB"/>
          <w14:ligatures w14:val="none"/>
        </w:rPr>
      </w:pPr>
    </w:p>
    <w:p w:rsidR="00A557E9" w:rsidRDefault="00A557E9" w:rsidP="00A557E9">
      <w:pPr>
        <w:shd w:val="clear" w:color="auto" w:fill="FFFFFF"/>
        <w:spacing w:after="0" w:line="240" w:lineRule="auto"/>
        <w:jc w:val="center"/>
        <w:textAlignment w:val="baseline"/>
        <w:outlineLvl w:val="1"/>
        <w:rPr>
          <w:rFonts w:ascii="Calibri" w:eastAsia="Times New Roman" w:hAnsi="Calibri" w:cs="Calibri"/>
          <w:color w:val="000000"/>
          <w:kern w:val="0"/>
          <w:sz w:val="32"/>
          <w:szCs w:val="32"/>
          <w:lang w:eastAsia="en-GB"/>
          <w14:ligatures w14:val="none"/>
        </w:rPr>
      </w:pPr>
    </w:p>
    <w:p w:rsidR="004D14A7" w:rsidRPr="00A557E9" w:rsidRDefault="00A557E9" w:rsidP="00A557E9">
      <w:pPr>
        <w:shd w:val="clear" w:color="auto" w:fill="FFFFFF"/>
        <w:spacing w:after="0" w:line="240" w:lineRule="auto"/>
        <w:jc w:val="center"/>
        <w:textAlignment w:val="baseline"/>
        <w:outlineLvl w:val="1"/>
        <w:rPr>
          <w:rFonts w:ascii="Calibri" w:eastAsia="Times New Roman" w:hAnsi="Calibri" w:cs="Calibri"/>
          <w:color w:val="000000"/>
          <w:kern w:val="0"/>
          <w:sz w:val="32"/>
          <w:szCs w:val="32"/>
          <w:lang w:eastAsia="en-GB"/>
          <w14:ligatures w14:val="none"/>
        </w:rPr>
      </w:pPr>
      <w:r w:rsidRPr="00A557E9">
        <w:rPr>
          <w:rFonts w:ascii="Calibri" w:eastAsia="Times New Roman" w:hAnsi="Calibri" w:cs="Calibri"/>
          <w:color w:val="000000"/>
          <w:kern w:val="0"/>
          <w:sz w:val="32"/>
          <w:szCs w:val="32"/>
          <w:lang w:eastAsia="en-GB"/>
          <w14:ligatures w14:val="none"/>
        </w:rPr>
        <w:t>7-minute</w:t>
      </w:r>
      <w:r w:rsidR="004D14A7" w:rsidRPr="00A557E9">
        <w:rPr>
          <w:rFonts w:ascii="Calibri" w:eastAsia="Times New Roman" w:hAnsi="Calibri" w:cs="Calibri"/>
          <w:color w:val="000000"/>
          <w:kern w:val="0"/>
          <w:sz w:val="32"/>
          <w:szCs w:val="32"/>
          <w:lang w:eastAsia="en-GB"/>
          <w14:ligatures w14:val="none"/>
        </w:rPr>
        <w:t xml:space="preserve"> briefing</w:t>
      </w:r>
    </w:p>
    <w:p w:rsidR="00C472E7" w:rsidRPr="00A557E9" w:rsidRDefault="004D14A7" w:rsidP="00A557E9">
      <w:pPr>
        <w:shd w:val="clear" w:color="auto" w:fill="FFFFFF"/>
        <w:spacing w:after="0" w:line="240" w:lineRule="auto"/>
        <w:jc w:val="center"/>
        <w:textAlignment w:val="baseline"/>
        <w:outlineLvl w:val="1"/>
        <w:rPr>
          <w:rFonts w:ascii="Calibri" w:eastAsia="Times New Roman" w:hAnsi="Calibri" w:cs="Calibri"/>
          <w:color w:val="000000"/>
          <w:kern w:val="0"/>
          <w:sz w:val="44"/>
          <w:szCs w:val="44"/>
          <w:lang w:eastAsia="en-GB"/>
          <w14:ligatures w14:val="none"/>
        </w:rPr>
      </w:pPr>
      <w:r w:rsidRPr="00A557E9">
        <w:rPr>
          <w:rFonts w:ascii="Calibri" w:eastAsia="Times New Roman" w:hAnsi="Calibri" w:cs="Calibri"/>
          <w:color w:val="000000"/>
          <w:kern w:val="0"/>
          <w:sz w:val="44"/>
          <w:szCs w:val="44"/>
          <w:lang w:eastAsia="en-GB"/>
          <w14:ligatures w14:val="none"/>
        </w:rPr>
        <w:t>Statutory Advocacy</w:t>
      </w:r>
    </w:p>
    <w:p w:rsidR="004D14A7" w:rsidRPr="00A557E9" w:rsidRDefault="004D14A7" w:rsidP="00C472E7">
      <w:pPr>
        <w:shd w:val="clear" w:color="auto" w:fill="FFFFFF"/>
        <w:spacing w:after="0" w:line="630" w:lineRule="atLeast"/>
        <w:textAlignment w:val="baseline"/>
        <w:outlineLvl w:val="1"/>
        <w:rPr>
          <w:rFonts w:ascii="Calibri" w:eastAsia="Times New Roman" w:hAnsi="Calibri" w:cs="Calibri"/>
          <w:b/>
          <w:bCs/>
          <w:color w:val="000000"/>
          <w:kern w:val="0"/>
          <w:lang w:eastAsia="en-GB"/>
          <w14:ligatures w14:val="none"/>
        </w:rPr>
      </w:pPr>
      <w:r w:rsidRPr="00A557E9">
        <w:rPr>
          <w:rFonts w:ascii="Calibri" w:eastAsia="Times New Roman" w:hAnsi="Calibri" w:cs="Calibri"/>
          <w:b/>
          <w:bCs/>
          <w:color w:val="000000"/>
          <w:kern w:val="0"/>
          <w:lang w:eastAsia="en-GB"/>
          <w14:ligatures w14:val="none"/>
        </w:rPr>
        <w:t>What is Advocacy?</w:t>
      </w:r>
    </w:p>
    <w:p w:rsidR="004D14A7" w:rsidRPr="00A557E9" w:rsidRDefault="004D14A7" w:rsidP="009666FC">
      <w:p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Advocacy is taking action to help people say what they want, uphold their rights, represent their needs and wishes and support them to access the services they need. Advocacy promotes social inclusion, equality, and social justice. Advocates work with people to help them have the life they want to live by exploring their options and supporting them to</w:t>
      </w:r>
      <w:r w:rsidR="004424FB" w:rsidRPr="00A557E9">
        <w:rPr>
          <w:rFonts w:ascii="Calibri" w:eastAsia="Times New Roman" w:hAnsi="Calibri" w:cs="Calibri"/>
          <w:kern w:val="0"/>
          <w:lang w:eastAsia="en-GB"/>
          <w14:ligatures w14:val="none"/>
        </w:rPr>
        <w:t xml:space="preserve"> </w:t>
      </w:r>
      <w:r w:rsidR="005F613D" w:rsidRPr="00A557E9">
        <w:rPr>
          <w:rFonts w:ascii="Calibri" w:eastAsia="Times New Roman" w:hAnsi="Calibri" w:cs="Calibri"/>
          <w:kern w:val="0"/>
          <w:lang w:eastAsia="en-GB"/>
          <w14:ligatures w14:val="none"/>
        </w:rPr>
        <w:t>make or be involved in decisions that are important</w:t>
      </w:r>
      <w:r w:rsidRPr="00A557E9">
        <w:rPr>
          <w:rFonts w:ascii="Calibri" w:eastAsia="Times New Roman" w:hAnsi="Calibri" w:cs="Calibri"/>
          <w:kern w:val="0"/>
          <w:lang w:eastAsia="en-GB"/>
          <w14:ligatures w14:val="none"/>
        </w:rPr>
        <w:t xml:space="preserve">. </w:t>
      </w:r>
      <w:r w:rsidR="00777629" w:rsidRPr="00A557E9">
        <w:rPr>
          <w:rFonts w:ascii="Calibri" w:eastAsia="Times New Roman" w:hAnsi="Calibri" w:cs="Calibri"/>
          <w:kern w:val="0"/>
          <w:lang w:eastAsia="en-GB"/>
          <w14:ligatures w14:val="none"/>
        </w:rPr>
        <w:t>Advocacy is free</w:t>
      </w:r>
      <w:r w:rsidR="00C472E7" w:rsidRPr="00A557E9">
        <w:rPr>
          <w:rFonts w:ascii="Calibri" w:eastAsia="Times New Roman" w:hAnsi="Calibri" w:cs="Calibri"/>
          <w:kern w:val="0"/>
          <w:lang w:eastAsia="en-GB"/>
          <w14:ligatures w14:val="none"/>
        </w:rPr>
        <w:t xml:space="preserve"> to anyone who is eligible. A</w:t>
      </w:r>
      <w:r w:rsidR="00777629" w:rsidRPr="00A557E9">
        <w:rPr>
          <w:rFonts w:ascii="Calibri" w:eastAsia="Times New Roman" w:hAnsi="Calibri" w:cs="Calibri"/>
          <w:kern w:val="0"/>
          <w:lang w:eastAsia="en-GB"/>
          <w14:ligatures w14:val="none"/>
        </w:rPr>
        <w:t>dvocates are highly skilled individuals who are impartial and knowledgeable in the Acts and frameworks that aim to promote wellbeing and keep people safe.</w:t>
      </w:r>
    </w:p>
    <w:p w:rsidR="00E00747" w:rsidRPr="00A557E9" w:rsidRDefault="00E00747" w:rsidP="009666FC">
      <w:pPr>
        <w:shd w:val="clear" w:color="auto" w:fill="FFFFFF"/>
        <w:spacing w:after="0" w:line="240" w:lineRule="auto"/>
        <w:textAlignment w:val="baseline"/>
        <w:rPr>
          <w:rFonts w:ascii="Calibri" w:eastAsia="Times New Roman" w:hAnsi="Calibri" w:cs="Calibri"/>
          <w:color w:val="646363"/>
          <w:kern w:val="0"/>
          <w:lang w:eastAsia="en-GB"/>
          <w14:ligatures w14:val="none"/>
        </w:rPr>
      </w:pPr>
    </w:p>
    <w:p w:rsidR="009666FC" w:rsidRPr="00A557E9" w:rsidRDefault="00E00747" w:rsidP="009666FC">
      <w:pPr>
        <w:shd w:val="clear" w:color="auto" w:fill="FFFFFF"/>
        <w:spacing w:after="0" w:line="240" w:lineRule="auto"/>
        <w:textAlignment w:val="baseline"/>
        <w:rPr>
          <w:rFonts w:ascii="Calibri" w:eastAsia="Times New Roman" w:hAnsi="Calibri" w:cs="Calibri"/>
          <w:b/>
          <w:bCs/>
          <w:kern w:val="0"/>
          <w:lang w:eastAsia="en-GB"/>
          <w14:ligatures w14:val="none"/>
        </w:rPr>
      </w:pPr>
      <w:r w:rsidRPr="00A557E9">
        <w:rPr>
          <w:rFonts w:ascii="Calibri" w:eastAsia="Times New Roman" w:hAnsi="Calibri" w:cs="Calibri"/>
          <w:b/>
          <w:bCs/>
          <w:kern w:val="0"/>
          <w:lang w:eastAsia="en-GB"/>
          <w14:ligatures w14:val="none"/>
        </w:rPr>
        <w:t xml:space="preserve">Why </w:t>
      </w:r>
      <w:r w:rsidR="00C472E7" w:rsidRPr="00A557E9">
        <w:rPr>
          <w:rFonts w:ascii="Calibri" w:eastAsia="Times New Roman" w:hAnsi="Calibri" w:cs="Calibri"/>
          <w:b/>
          <w:bCs/>
          <w:kern w:val="0"/>
          <w:lang w:eastAsia="en-GB"/>
          <w14:ligatures w14:val="none"/>
        </w:rPr>
        <w:t xml:space="preserve">is </w:t>
      </w:r>
      <w:r w:rsidRPr="00A557E9">
        <w:rPr>
          <w:rFonts w:ascii="Calibri" w:eastAsia="Times New Roman" w:hAnsi="Calibri" w:cs="Calibri"/>
          <w:b/>
          <w:bCs/>
          <w:kern w:val="0"/>
          <w:lang w:eastAsia="en-GB"/>
          <w14:ligatures w14:val="none"/>
        </w:rPr>
        <w:t>Advocacy important in safeguarding</w:t>
      </w:r>
      <w:r w:rsidR="00C472E7" w:rsidRPr="00A557E9">
        <w:rPr>
          <w:rFonts w:ascii="Calibri" w:eastAsia="Times New Roman" w:hAnsi="Calibri" w:cs="Calibri"/>
          <w:b/>
          <w:bCs/>
          <w:kern w:val="0"/>
          <w:lang w:eastAsia="en-GB"/>
          <w14:ligatures w14:val="none"/>
        </w:rPr>
        <w:t>?</w:t>
      </w:r>
    </w:p>
    <w:p w:rsidR="00E00747" w:rsidRPr="00A557E9" w:rsidRDefault="00E00747" w:rsidP="00E00747">
      <w:p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 xml:space="preserve">Advocates have a significant part to play in safeguarding adults from neglect and abuse. </w:t>
      </w:r>
      <w:r w:rsidR="0016685F" w:rsidRPr="00A557E9">
        <w:rPr>
          <w:rFonts w:ascii="Calibri" w:eastAsia="Times New Roman" w:hAnsi="Calibri" w:cs="Calibri"/>
          <w:kern w:val="0"/>
          <w:lang w:eastAsia="en-GB"/>
          <w14:ligatures w14:val="none"/>
        </w:rPr>
        <w:t xml:space="preserve">Advocacy </w:t>
      </w:r>
      <w:r w:rsidR="00C472E7" w:rsidRPr="00A557E9">
        <w:rPr>
          <w:rFonts w:ascii="Calibri" w:eastAsia="Times New Roman" w:hAnsi="Calibri" w:cs="Calibri"/>
          <w:kern w:val="0"/>
          <w:lang w:eastAsia="en-GB"/>
          <w14:ligatures w14:val="none"/>
        </w:rPr>
        <w:t xml:space="preserve">is preventative, advocates being involved in decisions and processes </w:t>
      </w:r>
      <w:r w:rsidR="005A61F9" w:rsidRPr="00A557E9">
        <w:rPr>
          <w:rFonts w:ascii="Calibri" w:eastAsia="Times New Roman" w:hAnsi="Calibri" w:cs="Calibri"/>
          <w:kern w:val="0"/>
          <w:lang w:eastAsia="en-GB"/>
          <w14:ligatures w14:val="none"/>
        </w:rPr>
        <w:t>help</w:t>
      </w:r>
      <w:r w:rsidR="00C472E7" w:rsidRPr="00A557E9">
        <w:rPr>
          <w:rFonts w:ascii="Calibri" w:eastAsia="Times New Roman" w:hAnsi="Calibri" w:cs="Calibri"/>
          <w:kern w:val="0"/>
          <w:lang w:eastAsia="en-GB"/>
          <w14:ligatures w14:val="none"/>
        </w:rPr>
        <w:t xml:space="preserve">s people to resolve issues and </w:t>
      </w:r>
      <w:r w:rsidR="005A61F9" w:rsidRPr="00A557E9">
        <w:rPr>
          <w:rFonts w:ascii="Calibri" w:eastAsia="Times New Roman" w:hAnsi="Calibri" w:cs="Calibri"/>
          <w:kern w:val="0"/>
          <w:lang w:eastAsia="en-GB"/>
          <w14:ligatures w14:val="none"/>
        </w:rPr>
        <w:t>situation</w:t>
      </w:r>
      <w:r w:rsidR="00C472E7" w:rsidRPr="00A557E9">
        <w:rPr>
          <w:rFonts w:ascii="Calibri" w:eastAsia="Times New Roman" w:hAnsi="Calibri" w:cs="Calibri"/>
          <w:kern w:val="0"/>
          <w:lang w:eastAsia="en-GB"/>
          <w14:ligatures w14:val="none"/>
        </w:rPr>
        <w:t>s before they escalate. In safeguarding enquiries, i</w:t>
      </w:r>
      <w:r w:rsidRPr="00A557E9">
        <w:rPr>
          <w:rFonts w:ascii="Calibri" w:eastAsia="Times New Roman" w:hAnsi="Calibri" w:cs="Calibri"/>
          <w:kern w:val="0"/>
          <w:lang w:eastAsia="en-GB"/>
          <w14:ligatures w14:val="none"/>
        </w:rPr>
        <w:t>t is important that the person is supported if they meet the</w:t>
      </w:r>
      <w:r w:rsidR="0016685F" w:rsidRPr="00A557E9">
        <w:rPr>
          <w:rFonts w:ascii="Calibri" w:eastAsia="Times New Roman" w:hAnsi="Calibri" w:cs="Calibri"/>
          <w:kern w:val="0"/>
          <w:lang w:eastAsia="en-GB"/>
          <w14:ligatures w14:val="none"/>
        </w:rPr>
        <w:t xml:space="preserve"> statutory</w:t>
      </w:r>
      <w:r w:rsidRPr="00A557E9">
        <w:rPr>
          <w:rFonts w:ascii="Calibri" w:eastAsia="Times New Roman" w:hAnsi="Calibri" w:cs="Calibri"/>
          <w:kern w:val="0"/>
          <w:lang w:eastAsia="en-GB"/>
          <w14:ligatures w14:val="none"/>
        </w:rPr>
        <w:t xml:space="preserve"> criteria in what can be a </w:t>
      </w:r>
      <w:r w:rsidR="00C472E7" w:rsidRPr="00A557E9">
        <w:rPr>
          <w:rFonts w:ascii="Calibri" w:eastAsia="Times New Roman" w:hAnsi="Calibri" w:cs="Calibri"/>
          <w:kern w:val="0"/>
          <w:lang w:eastAsia="en-GB"/>
          <w14:ligatures w14:val="none"/>
        </w:rPr>
        <w:t>worrying</w:t>
      </w:r>
      <w:r w:rsidRPr="00A557E9">
        <w:rPr>
          <w:rFonts w:ascii="Calibri" w:eastAsia="Times New Roman" w:hAnsi="Calibri" w:cs="Calibri"/>
          <w:kern w:val="0"/>
          <w:lang w:eastAsia="en-GB"/>
          <w14:ligatures w14:val="none"/>
        </w:rPr>
        <w:t xml:space="preserve"> process that sometimes requires difficult decisions to be made. An adult who may have been the victim of abuse or neglect m</w:t>
      </w:r>
      <w:r w:rsidR="001A3A5C" w:rsidRPr="00A557E9">
        <w:rPr>
          <w:rFonts w:ascii="Calibri" w:eastAsia="Times New Roman" w:hAnsi="Calibri" w:cs="Calibri"/>
          <w:kern w:val="0"/>
          <w:lang w:eastAsia="en-GB"/>
          <w14:ligatures w14:val="none"/>
        </w:rPr>
        <w:t>ay</w:t>
      </w:r>
      <w:r w:rsidRPr="00A557E9">
        <w:rPr>
          <w:rFonts w:ascii="Calibri" w:eastAsia="Times New Roman" w:hAnsi="Calibri" w:cs="Calibri"/>
          <w:kern w:val="0"/>
          <w:lang w:eastAsia="en-GB"/>
          <w14:ligatures w14:val="none"/>
        </w:rPr>
        <w:t xml:space="preserve"> be</w:t>
      </w:r>
      <w:r w:rsidR="005A61F9" w:rsidRPr="00A557E9">
        <w:rPr>
          <w:rFonts w:ascii="Calibri" w:eastAsia="Times New Roman" w:hAnsi="Calibri" w:cs="Calibri"/>
          <w:kern w:val="0"/>
          <w:lang w:eastAsia="en-GB"/>
          <w14:ligatures w14:val="none"/>
        </w:rPr>
        <w:t xml:space="preserve"> upset, scared</w:t>
      </w:r>
      <w:r w:rsidR="003A41D3" w:rsidRPr="00A557E9">
        <w:rPr>
          <w:rFonts w:ascii="Calibri" w:eastAsia="Times New Roman" w:hAnsi="Calibri" w:cs="Calibri"/>
          <w:kern w:val="0"/>
          <w:lang w:eastAsia="en-GB"/>
          <w14:ligatures w14:val="none"/>
        </w:rPr>
        <w:t>,</w:t>
      </w:r>
      <w:r w:rsidRPr="00A557E9">
        <w:rPr>
          <w:rFonts w:ascii="Calibri" w:eastAsia="Times New Roman" w:hAnsi="Calibri" w:cs="Calibri"/>
          <w:kern w:val="0"/>
          <w:lang w:eastAsia="en-GB"/>
          <w14:ligatures w14:val="none"/>
        </w:rPr>
        <w:t xml:space="preserve"> embarrassed </w:t>
      </w:r>
      <w:r w:rsidR="003A41D3" w:rsidRPr="00A557E9">
        <w:rPr>
          <w:rFonts w:ascii="Calibri" w:eastAsia="Times New Roman" w:hAnsi="Calibri" w:cs="Calibri"/>
          <w:kern w:val="0"/>
          <w:lang w:eastAsia="en-GB"/>
          <w14:ligatures w14:val="none"/>
        </w:rPr>
        <w:t>making the process more difficult for them to navigate</w:t>
      </w:r>
      <w:r w:rsidR="007A3F00" w:rsidRPr="00A557E9">
        <w:rPr>
          <w:rFonts w:ascii="Calibri" w:eastAsia="Times New Roman" w:hAnsi="Calibri" w:cs="Calibri"/>
          <w:kern w:val="0"/>
          <w:lang w:eastAsia="en-GB"/>
          <w14:ligatures w14:val="none"/>
        </w:rPr>
        <w:t xml:space="preserve">, so </w:t>
      </w:r>
      <w:r w:rsidRPr="00A557E9">
        <w:rPr>
          <w:rFonts w:ascii="Calibri" w:eastAsia="Times New Roman" w:hAnsi="Calibri" w:cs="Calibri"/>
          <w:kern w:val="0"/>
          <w:lang w:eastAsia="en-GB"/>
          <w14:ligatures w14:val="none"/>
        </w:rPr>
        <w:t xml:space="preserve">the support of an </w:t>
      </w:r>
      <w:r w:rsidR="007A3F00" w:rsidRPr="00A557E9">
        <w:rPr>
          <w:rFonts w:ascii="Calibri" w:eastAsia="Times New Roman" w:hAnsi="Calibri" w:cs="Calibri"/>
          <w:kern w:val="0"/>
          <w:lang w:eastAsia="en-GB"/>
          <w14:ligatures w14:val="none"/>
        </w:rPr>
        <w:t>i</w:t>
      </w:r>
      <w:r w:rsidRPr="00A557E9">
        <w:rPr>
          <w:rFonts w:ascii="Calibri" w:eastAsia="Times New Roman" w:hAnsi="Calibri" w:cs="Calibri"/>
          <w:kern w:val="0"/>
          <w:lang w:eastAsia="en-GB"/>
          <w14:ligatures w14:val="none"/>
        </w:rPr>
        <w:t xml:space="preserve">ndependent </w:t>
      </w:r>
      <w:r w:rsidR="007A3F00" w:rsidRPr="00A557E9">
        <w:rPr>
          <w:rFonts w:ascii="Calibri" w:eastAsia="Times New Roman" w:hAnsi="Calibri" w:cs="Calibri"/>
          <w:kern w:val="0"/>
          <w:lang w:eastAsia="en-GB"/>
          <w14:ligatures w14:val="none"/>
        </w:rPr>
        <w:t>a</w:t>
      </w:r>
      <w:r w:rsidRPr="00A557E9">
        <w:rPr>
          <w:rFonts w:ascii="Calibri" w:eastAsia="Times New Roman" w:hAnsi="Calibri" w:cs="Calibri"/>
          <w:kern w:val="0"/>
          <w:lang w:eastAsia="en-GB"/>
          <w14:ligatures w14:val="none"/>
        </w:rPr>
        <w:t>dvocate is crucial to help them understand the situation and obtain the outcome they want.</w:t>
      </w:r>
    </w:p>
    <w:p w:rsidR="00E00747" w:rsidRPr="00A557E9" w:rsidRDefault="00E00747" w:rsidP="009666FC">
      <w:pPr>
        <w:shd w:val="clear" w:color="auto" w:fill="FFFFFF"/>
        <w:spacing w:after="0" w:line="240" w:lineRule="auto"/>
        <w:textAlignment w:val="baseline"/>
        <w:rPr>
          <w:rFonts w:ascii="Calibri" w:eastAsia="Times New Roman" w:hAnsi="Calibri" w:cs="Calibri"/>
          <w:kern w:val="0"/>
          <w:lang w:eastAsia="en-GB"/>
          <w14:ligatures w14:val="none"/>
        </w:rPr>
      </w:pPr>
    </w:p>
    <w:p w:rsidR="004D14A7" w:rsidRPr="00A557E9" w:rsidRDefault="004D14A7" w:rsidP="00E00747">
      <w:pPr>
        <w:shd w:val="clear" w:color="auto" w:fill="FFFFFF"/>
        <w:spacing w:after="0" w:line="240" w:lineRule="auto"/>
        <w:textAlignment w:val="baseline"/>
        <w:rPr>
          <w:rFonts w:ascii="Calibri" w:eastAsia="Times New Roman" w:hAnsi="Calibri" w:cs="Calibri"/>
          <w:b/>
          <w:bCs/>
          <w:kern w:val="0"/>
          <w:lang w:eastAsia="en-GB"/>
          <w14:ligatures w14:val="none"/>
        </w:rPr>
      </w:pPr>
      <w:r w:rsidRPr="00A557E9">
        <w:rPr>
          <w:rFonts w:ascii="Calibri" w:eastAsia="Times New Roman" w:hAnsi="Calibri" w:cs="Calibri"/>
          <w:b/>
          <w:bCs/>
          <w:kern w:val="0"/>
          <w:lang w:eastAsia="en-GB"/>
          <w14:ligatures w14:val="none"/>
        </w:rPr>
        <w:t>T</w:t>
      </w:r>
      <w:r w:rsidR="009666FC" w:rsidRPr="00A557E9">
        <w:rPr>
          <w:rFonts w:ascii="Calibri" w:eastAsia="Times New Roman" w:hAnsi="Calibri" w:cs="Calibri"/>
          <w:b/>
          <w:bCs/>
          <w:kern w:val="0"/>
          <w:lang w:eastAsia="en-GB"/>
          <w14:ligatures w14:val="none"/>
        </w:rPr>
        <w:t>he</w:t>
      </w:r>
      <w:r w:rsidRPr="00A557E9">
        <w:rPr>
          <w:rFonts w:ascii="Calibri" w:eastAsia="Times New Roman" w:hAnsi="Calibri" w:cs="Calibri"/>
          <w:b/>
          <w:bCs/>
          <w:kern w:val="0"/>
          <w:lang w:eastAsia="en-GB"/>
          <w14:ligatures w14:val="none"/>
        </w:rPr>
        <w:t xml:space="preserve"> C</w:t>
      </w:r>
      <w:r w:rsidR="009666FC" w:rsidRPr="00A557E9">
        <w:rPr>
          <w:rFonts w:ascii="Calibri" w:eastAsia="Times New Roman" w:hAnsi="Calibri" w:cs="Calibri"/>
          <w:b/>
          <w:bCs/>
          <w:kern w:val="0"/>
          <w:lang w:eastAsia="en-GB"/>
          <w14:ligatures w14:val="none"/>
        </w:rPr>
        <w:t>are</w:t>
      </w:r>
      <w:r w:rsidRPr="00A557E9">
        <w:rPr>
          <w:rFonts w:ascii="Calibri" w:eastAsia="Times New Roman" w:hAnsi="Calibri" w:cs="Calibri"/>
          <w:b/>
          <w:bCs/>
          <w:kern w:val="0"/>
          <w:lang w:eastAsia="en-GB"/>
          <w14:ligatures w14:val="none"/>
        </w:rPr>
        <w:t xml:space="preserve"> A</w:t>
      </w:r>
      <w:r w:rsidR="009666FC" w:rsidRPr="00A557E9">
        <w:rPr>
          <w:rFonts w:ascii="Calibri" w:eastAsia="Times New Roman" w:hAnsi="Calibri" w:cs="Calibri"/>
          <w:b/>
          <w:bCs/>
          <w:kern w:val="0"/>
          <w:lang w:eastAsia="en-GB"/>
          <w14:ligatures w14:val="none"/>
        </w:rPr>
        <w:t>ct</w:t>
      </w:r>
      <w:r w:rsidRPr="00A557E9">
        <w:rPr>
          <w:rFonts w:ascii="Calibri" w:eastAsia="Times New Roman" w:hAnsi="Calibri" w:cs="Calibri"/>
          <w:b/>
          <w:bCs/>
          <w:kern w:val="0"/>
          <w:lang w:eastAsia="en-GB"/>
          <w14:ligatures w14:val="none"/>
        </w:rPr>
        <w:t xml:space="preserve"> 2014 &amp; A</w:t>
      </w:r>
      <w:r w:rsidR="009666FC" w:rsidRPr="00A557E9">
        <w:rPr>
          <w:rFonts w:ascii="Calibri" w:eastAsia="Times New Roman" w:hAnsi="Calibri" w:cs="Calibri"/>
          <w:b/>
          <w:bCs/>
          <w:kern w:val="0"/>
          <w:lang w:eastAsia="en-GB"/>
          <w14:ligatures w14:val="none"/>
        </w:rPr>
        <w:t>dvocacy</w:t>
      </w:r>
    </w:p>
    <w:p w:rsidR="009666FC" w:rsidRPr="00A557E9" w:rsidRDefault="004D14A7" w:rsidP="00E00747">
      <w:p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 xml:space="preserve">The Care Act 2014 Statutory Guidance (7.4) states there is a </w:t>
      </w:r>
      <w:r w:rsidRPr="00A557E9">
        <w:rPr>
          <w:rFonts w:ascii="Calibri" w:eastAsia="Times New Roman" w:hAnsi="Calibri" w:cs="Calibri"/>
          <w:b/>
          <w:bCs/>
          <w:kern w:val="0"/>
          <w:lang w:eastAsia="en-GB"/>
          <w14:ligatures w14:val="none"/>
        </w:rPr>
        <w:t>duty</w:t>
      </w:r>
      <w:r w:rsidRPr="00A557E9">
        <w:rPr>
          <w:rFonts w:ascii="Calibri" w:eastAsia="Times New Roman" w:hAnsi="Calibri" w:cs="Calibri"/>
          <w:kern w:val="0"/>
          <w:lang w:eastAsia="en-GB"/>
          <w14:ligatures w14:val="none"/>
        </w:rPr>
        <w:t xml:space="preserve"> to arrange an Independent Advocate for adults to enable those who may otherwise have (1) "substantial difficulty" in being involved if there is (2) "no appropriate individual available to support and represent the person’s wishes".</w:t>
      </w:r>
    </w:p>
    <w:p w:rsidR="009666FC" w:rsidRPr="00A557E9" w:rsidRDefault="009666FC" w:rsidP="00E00747">
      <w:p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 xml:space="preserve">The local authority has a </w:t>
      </w:r>
      <w:r w:rsidRPr="00A557E9">
        <w:rPr>
          <w:rFonts w:ascii="Calibri" w:eastAsia="Times New Roman" w:hAnsi="Calibri" w:cs="Calibri"/>
          <w:b/>
          <w:bCs/>
          <w:kern w:val="0"/>
          <w:lang w:eastAsia="en-GB"/>
          <w14:ligatures w14:val="none"/>
        </w:rPr>
        <w:t>duty</w:t>
      </w:r>
      <w:r w:rsidRPr="00A557E9">
        <w:rPr>
          <w:rFonts w:ascii="Calibri" w:eastAsia="Times New Roman" w:hAnsi="Calibri" w:cs="Calibri"/>
          <w:kern w:val="0"/>
          <w:lang w:eastAsia="en-GB"/>
          <w14:ligatures w14:val="none"/>
        </w:rPr>
        <w:t xml:space="preserve"> to instruct an Independent Care Act Advocate if the person meets the criteria above and is going through any of these processes:</w:t>
      </w:r>
    </w:p>
    <w:p w:rsidR="009666FC" w:rsidRPr="00A557E9" w:rsidRDefault="009666FC" w:rsidP="00C472E7">
      <w:pPr>
        <w:pStyle w:val="ListParagraph"/>
        <w:numPr>
          <w:ilvl w:val="0"/>
          <w:numId w:val="6"/>
        </w:num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s.9 Needs Assessment.</w:t>
      </w:r>
    </w:p>
    <w:p w:rsidR="009666FC" w:rsidRPr="00A557E9" w:rsidRDefault="009666FC" w:rsidP="00C472E7">
      <w:pPr>
        <w:pStyle w:val="ListParagraph"/>
        <w:numPr>
          <w:ilvl w:val="0"/>
          <w:numId w:val="6"/>
        </w:num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s.10 Carer’s Assessment.</w:t>
      </w:r>
    </w:p>
    <w:p w:rsidR="009666FC" w:rsidRPr="00A557E9" w:rsidRDefault="009666FC" w:rsidP="008A4A79">
      <w:pPr>
        <w:pStyle w:val="ListParagraph"/>
        <w:numPr>
          <w:ilvl w:val="0"/>
          <w:numId w:val="6"/>
        </w:num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s.25 The preparation of a Care and Support</w:t>
      </w:r>
      <w:r w:rsidR="00C472E7" w:rsidRPr="00A557E9">
        <w:rPr>
          <w:rFonts w:ascii="Calibri" w:eastAsia="Times New Roman" w:hAnsi="Calibri" w:cs="Calibri"/>
          <w:kern w:val="0"/>
          <w:lang w:eastAsia="en-GB"/>
          <w14:ligatures w14:val="none"/>
        </w:rPr>
        <w:t xml:space="preserve"> </w:t>
      </w:r>
      <w:r w:rsidRPr="00A557E9">
        <w:rPr>
          <w:rFonts w:ascii="Calibri" w:eastAsia="Times New Roman" w:hAnsi="Calibri" w:cs="Calibri"/>
          <w:kern w:val="0"/>
          <w:lang w:eastAsia="en-GB"/>
          <w14:ligatures w14:val="none"/>
        </w:rPr>
        <w:t>Plan or Support Plan.</w:t>
      </w:r>
    </w:p>
    <w:p w:rsidR="009666FC" w:rsidRPr="00A557E9" w:rsidRDefault="009666FC" w:rsidP="00D87385">
      <w:pPr>
        <w:pStyle w:val="ListParagraph"/>
        <w:numPr>
          <w:ilvl w:val="0"/>
          <w:numId w:val="6"/>
        </w:num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s.27 A review of Care and Support Plan or</w:t>
      </w:r>
      <w:r w:rsidR="00C472E7" w:rsidRPr="00A557E9">
        <w:rPr>
          <w:rFonts w:ascii="Calibri" w:eastAsia="Times New Roman" w:hAnsi="Calibri" w:cs="Calibri"/>
          <w:kern w:val="0"/>
          <w:lang w:eastAsia="en-GB"/>
          <w14:ligatures w14:val="none"/>
        </w:rPr>
        <w:t xml:space="preserve"> </w:t>
      </w:r>
      <w:r w:rsidRPr="00A557E9">
        <w:rPr>
          <w:rFonts w:ascii="Calibri" w:eastAsia="Times New Roman" w:hAnsi="Calibri" w:cs="Calibri"/>
          <w:kern w:val="0"/>
          <w:lang w:eastAsia="en-GB"/>
          <w14:ligatures w14:val="none"/>
        </w:rPr>
        <w:t>Support Plan.</w:t>
      </w:r>
    </w:p>
    <w:p w:rsidR="009666FC" w:rsidRPr="00A557E9" w:rsidRDefault="009666FC" w:rsidP="00C472E7">
      <w:pPr>
        <w:pStyle w:val="ListParagraph"/>
        <w:numPr>
          <w:ilvl w:val="0"/>
          <w:numId w:val="6"/>
        </w:num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s.42 Safeguarding Enquiry.</w:t>
      </w:r>
    </w:p>
    <w:p w:rsidR="009666FC" w:rsidRPr="00A557E9" w:rsidRDefault="009666FC" w:rsidP="00C472E7">
      <w:pPr>
        <w:pStyle w:val="ListParagraph"/>
        <w:numPr>
          <w:ilvl w:val="0"/>
          <w:numId w:val="6"/>
        </w:num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s.44 Safeguarding Adults Review (SAR)</w:t>
      </w:r>
    </w:p>
    <w:p w:rsidR="004B5C3B" w:rsidRPr="00A557E9" w:rsidRDefault="004B5C3B" w:rsidP="00C472E7">
      <w:pPr>
        <w:pStyle w:val="ListParagraph"/>
        <w:shd w:val="clear" w:color="auto" w:fill="FFFFFF"/>
        <w:spacing w:after="0" w:line="240" w:lineRule="auto"/>
        <w:textAlignment w:val="baseline"/>
        <w:rPr>
          <w:rFonts w:ascii="Calibri" w:eastAsia="Times New Roman" w:hAnsi="Calibri" w:cs="Calibri"/>
          <w:kern w:val="0"/>
          <w:lang w:eastAsia="en-GB"/>
          <w14:ligatures w14:val="none"/>
        </w:rPr>
      </w:pPr>
    </w:p>
    <w:p w:rsidR="009666FC" w:rsidRPr="00A557E9" w:rsidRDefault="004B5C3B" w:rsidP="00777629">
      <w:pPr>
        <w:shd w:val="clear" w:color="auto" w:fill="FFFFFF"/>
        <w:spacing w:after="0" w:line="240" w:lineRule="auto"/>
        <w:textAlignment w:val="baseline"/>
        <w:rPr>
          <w:rFonts w:ascii="Calibri" w:eastAsia="Times New Roman" w:hAnsi="Calibri" w:cs="Calibri"/>
          <w:b/>
          <w:bCs/>
          <w:kern w:val="0"/>
          <w:lang w:eastAsia="en-GB"/>
          <w14:ligatures w14:val="none"/>
        </w:rPr>
      </w:pPr>
      <w:r w:rsidRPr="00A557E9">
        <w:rPr>
          <w:rFonts w:ascii="Calibri" w:eastAsia="Times New Roman" w:hAnsi="Calibri" w:cs="Calibri"/>
          <w:b/>
          <w:bCs/>
          <w:kern w:val="0"/>
          <w:lang w:eastAsia="en-GB"/>
          <w14:ligatures w14:val="none"/>
        </w:rPr>
        <w:t>The Mental Capacity Act 2005 &amp; Advocacy</w:t>
      </w:r>
    </w:p>
    <w:p w:rsidR="004B5C3B" w:rsidRPr="00A557E9" w:rsidRDefault="004B5C3B" w:rsidP="00777629">
      <w:p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The Mental Capacity Act Code of Practice Chapter 10 states that:</w:t>
      </w:r>
    </w:p>
    <w:p w:rsidR="004B5C3B" w:rsidRPr="00A557E9" w:rsidRDefault="004B5C3B" w:rsidP="004B5C3B">
      <w:pPr>
        <w:shd w:val="clear" w:color="auto" w:fill="FFFFFF"/>
        <w:spacing w:after="0" w:line="240" w:lineRule="auto"/>
        <w:textAlignment w:val="baseline"/>
        <w:rPr>
          <w:rFonts w:ascii="Calibri" w:hAnsi="Calibri" w:cs="Calibri"/>
        </w:rPr>
      </w:pPr>
      <w:r w:rsidRPr="00A557E9">
        <w:rPr>
          <w:rFonts w:ascii="Calibri" w:hAnsi="Calibri" w:cs="Calibri"/>
        </w:rPr>
        <w:t xml:space="preserve"> An IMCA </w:t>
      </w:r>
      <w:r w:rsidRPr="00A557E9">
        <w:rPr>
          <w:rFonts w:ascii="Calibri" w:hAnsi="Calibri" w:cs="Calibri"/>
          <w:b/>
          <w:bCs/>
        </w:rPr>
        <w:t xml:space="preserve">must </w:t>
      </w:r>
      <w:r w:rsidRPr="00A557E9">
        <w:rPr>
          <w:rFonts w:ascii="Calibri" w:hAnsi="Calibri" w:cs="Calibri"/>
        </w:rPr>
        <w:t xml:space="preserve">be instructed, and then consulted, for people lacking capacity who have no-one else to support them (other than paid staff), whenever: </w:t>
      </w:r>
    </w:p>
    <w:p w:rsidR="004B5C3B" w:rsidRPr="00A557E9" w:rsidRDefault="004B5C3B" w:rsidP="004B5C3B">
      <w:pPr>
        <w:shd w:val="clear" w:color="auto" w:fill="FFFFFF"/>
        <w:spacing w:after="0" w:line="240" w:lineRule="auto"/>
        <w:textAlignment w:val="baseline"/>
        <w:rPr>
          <w:rFonts w:ascii="Calibri" w:hAnsi="Calibri" w:cs="Calibri"/>
        </w:rPr>
      </w:pPr>
      <w:r w:rsidRPr="00A557E9">
        <w:rPr>
          <w:rFonts w:ascii="Calibri" w:hAnsi="Calibri" w:cs="Calibri"/>
        </w:rPr>
        <w:t xml:space="preserve">– an NHS body is proposing to provide serious medical treatment, or </w:t>
      </w:r>
    </w:p>
    <w:p w:rsidR="004B5C3B" w:rsidRPr="00A557E9" w:rsidRDefault="004B5C3B" w:rsidP="004B5C3B">
      <w:pPr>
        <w:shd w:val="clear" w:color="auto" w:fill="FFFFFF"/>
        <w:spacing w:after="0" w:line="240" w:lineRule="auto"/>
        <w:textAlignment w:val="baseline"/>
        <w:rPr>
          <w:rFonts w:ascii="Calibri" w:hAnsi="Calibri" w:cs="Calibri"/>
        </w:rPr>
      </w:pPr>
      <w:r w:rsidRPr="00A557E9">
        <w:rPr>
          <w:rFonts w:ascii="Calibri" w:hAnsi="Calibri" w:cs="Calibri"/>
        </w:rPr>
        <w:t>– an NHS body or local authority is proposing to arrange accommodation (or a change of accommodation) in hospital or a care home, and the person will stay in hospital longer than 28 days, or – they will stay in the care home for more than eight weeks.</w:t>
      </w:r>
    </w:p>
    <w:p w:rsidR="004B5C3B" w:rsidRPr="00A557E9" w:rsidRDefault="004B5C3B" w:rsidP="004B5C3B">
      <w:pPr>
        <w:shd w:val="clear" w:color="auto" w:fill="FFFFFF"/>
        <w:spacing w:after="0" w:line="240" w:lineRule="auto"/>
        <w:ind w:left="48"/>
        <w:textAlignment w:val="baseline"/>
        <w:rPr>
          <w:rFonts w:ascii="Calibri" w:hAnsi="Calibri" w:cs="Calibri"/>
        </w:rPr>
      </w:pPr>
      <w:r w:rsidRPr="00A557E9">
        <w:rPr>
          <w:rFonts w:ascii="Calibri" w:hAnsi="Calibri" w:cs="Calibri"/>
        </w:rPr>
        <w:t xml:space="preserve">An IMCA </w:t>
      </w:r>
      <w:r w:rsidRPr="00A557E9">
        <w:rPr>
          <w:rFonts w:ascii="Calibri" w:hAnsi="Calibri" w:cs="Calibri"/>
          <w:b/>
          <w:bCs/>
        </w:rPr>
        <w:t xml:space="preserve">may </w:t>
      </w:r>
      <w:r w:rsidRPr="00A557E9">
        <w:rPr>
          <w:rFonts w:ascii="Calibri" w:hAnsi="Calibri" w:cs="Calibri"/>
        </w:rPr>
        <w:t>be instructed to support someone who lacks capacity to make decisions concerning:</w:t>
      </w:r>
    </w:p>
    <w:p w:rsidR="004B5C3B" w:rsidRPr="00A557E9" w:rsidRDefault="004B5C3B" w:rsidP="004B5C3B">
      <w:pPr>
        <w:shd w:val="clear" w:color="auto" w:fill="FFFFFF"/>
        <w:spacing w:after="0" w:line="240" w:lineRule="auto"/>
        <w:ind w:left="48"/>
        <w:textAlignment w:val="baseline"/>
        <w:rPr>
          <w:rFonts w:ascii="Calibri" w:hAnsi="Calibri" w:cs="Calibri"/>
          <w:sz w:val="24"/>
          <w:szCs w:val="24"/>
        </w:rPr>
      </w:pPr>
      <w:r w:rsidRPr="00A557E9">
        <w:rPr>
          <w:rFonts w:ascii="Calibri" w:hAnsi="Calibri" w:cs="Calibri"/>
          <w:sz w:val="24"/>
          <w:szCs w:val="24"/>
        </w:rPr>
        <w:t xml:space="preserve"> – care reviews, where no-one else is available to be consulted</w:t>
      </w:r>
    </w:p>
    <w:p w:rsidR="004B5C3B" w:rsidRPr="00A557E9" w:rsidRDefault="004B5C3B" w:rsidP="004B5C3B">
      <w:pPr>
        <w:shd w:val="clear" w:color="auto" w:fill="FFFFFF"/>
        <w:spacing w:after="0" w:line="240" w:lineRule="auto"/>
        <w:ind w:left="48"/>
        <w:textAlignment w:val="baseline"/>
        <w:rPr>
          <w:rFonts w:ascii="Calibri" w:hAnsi="Calibri" w:cs="Calibri"/>
          <w:sz w:val="24"/>
          <w:szCs w:val="24"/>
        </w:rPr>
      </w:pPr>
      <w:r w:rsidRPr="00A557E9">
        <w:rPr>
          <w:rFonts w:ascii="Calibri" w:hAnsi="Calibri" w:cs="Calibri"/>
          <w:sz w:val="24"/>
          <w:szCs w:val="24"/>
        </w:rPr>
        <w:t xml:space="preserve"> – adult protection cases, </w:t>
      </w:r>
      <w:r w:rsidRPr="00A557E9">
        <w:rPr>
          <w:rFonts w:ascii="Calibri" w:hAnsi="Calibri" w:cs="Calibri"/>
          <w:b/>
          <w:bCs/>
          <w:sz w:val="24"/>
          <w:szCs w:val="24"/>
        </w:rPr>
        <w:t>whether or not</w:t>
      </w:r>
      <w:r w:rsidRPr="00A557E9">
        <w:rPr>
          <w:rFonts w:ascii="Calibri" w:hAnsi="Calibri" w:cs="Calibri"/>
          <w:sz w:val="24"/>
          <w:szCs w:val="24"/>
        </w:rPr>
        <w:t xml:space="preserve"> family, friends or others are involved</w:t>
      </w:r>
    </w:p>
    <w:p w:rsidR="004B5C3B" w:rsidRPr="00A557E9" w:rsidRDefault="00777629" w:rsidP="00777629">
      <w:pPr>
        <w:shd w:val="clear" w:color="auto" w:fill="FFFFFF"/>
        <w:spacing w:after="0" w:line="240" w:lineRule="auto"/>
        <w:ind w:left="48"/>
        <w:textAlignment w:val="baseline"/>
        <w:rPr>
          <w:rFonts w:ascii="Calibri" w:hAnsi="Calibri" w:cs="Calibri"/>
        </w:rPr>
      </w:pPr>
      <w:r w:rsidRPr="00A557E9">
        <w:rPr>
          <w:rFonts w:ascii="Calibri" w:hAnsi="Calibri" w:cs="Calibri"/>
        </w:rPr>
        <w:t xml:space="preserve">* </w:t>
      </w:r>
      <w:r w:rsidR="004B5C3B" w:rsidRPr="00A557E9">
        <w:rPr>
          <w:rFonts w:ascii="Calibri" w:hAnsi="Calibri" w:cs="Calibri"/>
        </w:rPr>
        <w:t xml:space="preserve">It is worth noting that there is no provision under The Care Act for advocacy if the person is the alleged </w:t>
      </w:r>
      <w:r w:rsidR="004B5C3B" w:rsidRPr="00A557E9">
        <w:rPr>
          <w:rFonts w:ascii="Calibri" w:hAnsi="Calibri" w:cs="Calibri"/>
          <w:b/>
          <w:bCs/>
        </w:rPr>
        <w:t>perpetrator</w:t>
      </w:r>
      <w:r w:rsidR="004B5C3B" w:rsidRPr="00A557E9">
        <w:rPr>
          <w:rFonts w:ascii="Calibri" w:hAnsi="Calibri" w:cs="Calibri"/>
        </w:rPr>
        <w:t xml:space="preserve"> of abuse or neglect. In this situation, if the person lacks capacity, an IMCA should be instructed.</w:t>
      </w:r>
    </w:p>
    <w:p w:rsidR="00777629" w:rsidRPr="00A557E9" w:rsidRDefault="00777629" w:rsidP="00777629">
      <w:pPr>
        <w:shd w:val="clear" w:color="auto" w:fill="FFFFFF"/>
        <w:spacing w:after="0" w:line="240" w:lineRule="auto"/>
        <w:ind w:left="48"/>
        <w:textAlignment w:val="baseline"/>
        <w:rPr>
          <w:rFonts w:ascii="Calibri" w:hAnsi="Calibri" w:cs="Calibri"/>
        </w:rPr>
      </w:pPr>
    </w:p>
    <w:p w:rsidR="00777629" w:rsidRPr="00A557E9" w:rsidRDefault="00777629" w:rsidP="00777629">
      <w:pPr>
        <w:shd w:val="clear" w:color="auto" w:fill="FFFFFF"/>
        <w:spacing w:after="0" w:line="240" w:lineRule="auto"/>
        <w:ind w:left="48"/>
        <w:textAlignment w:val="baseline"/>
        <w:rPr>
          <w:rFonts w:ascii="Calibri" w:hAnsi="Calibri" w:cs="Calibri"/>
          <w:b/>
          <w:bCs/>
        </w:rPr>
      </w:pPr>
      <w:r w:rsidRPr="00A557E9">
        <w:rPr>
          <w:rFonts w:ascii="Calibri" w:hAnsi="Calibri" w:cs="Calibri"/>
          <w:b/>
          <w:bCs/>
        </w:rPr>
        <w:t>Deprivation of liberty safeguards</w:t>
      </w:r>
    </w:p>
    <w:p w:rsidR="00777629" w:rsidRPr="00A557E9" w:rsidRDefault="00777629" w:rsidP="00777629">
      <w:pPr>
        <w:shd w:val="clear" w:color="auto" w:fill="FFFFFF"/>
        <w:spacing w:after="0" w:line="240" w:lineRule="auto"/>
        <w:ind w:left="48"/>
        <w:textAlignment w:val="baseline"/>
        <w:rPr>
          <w:rFonts w:ascii="Calibri" w:hAnsi="Calibri" w:cs="Calibri"/>
        </w:rPr>
      </w:pPr>
      <w:r w:rsidRPr="00A557E9">
        <w:rPr>
          <w:rFonts w:ascii="Calibri" w:hAnsi="Calibri" w:cs="Calibri"/>
        </w:rPr>
        <w:t>Act or when the Dol has been authorised they can be involved under S39c &amp; 39D.</w:t>
      </w:r>
    </w:p>
    <w:p w:rsidR="008779B7" w:rsidRPr="00A557E9" w:rsidRDefault="00777629" w:rsidP="00777629">
      <w:pPr>
        <w:shd w:val="clear" w:color="auto" w:fill="FFFFFF"/>
        <w:spacing w:after="0" w:line="240" w:lineRule="auto"/>
        <w:ind w:left="48"/>
        <w:textAlignment w:val="baseline"/>
        <w:rPr>
          <w:rFonts w:ascii="Calibri" w:hAnsi="Calibri" w:cs="Calibri"/>
        </w:rPr>
      </w:pPr>
      <w:r w:rsidRPr="00A557E9">
        <w:rPr>
          <w:rFonts w:ascii="Calibri" w:hAnsi="Calibri" w:cs="Calibri"/>
        </w:rPr>
        <w:t xml:space="preserve">Relevant Person’s Paid Representative (RPR) </w:t>
      </w:r>
    </w:p>
    <w:p w:rsidR="00777629" w:rsidRPr="00A557E9" w:rsidRDefault="00777629" w:rsidP="00777629">
      <w:pPr>
        <w:shd w:val="clear" w:color="auto" w:fill="FFFFFF"/>
        <w:spacing w:after="0" w:line="240" w:lineRule="auto"/>
        <w:ind w:left="48"/>
        <w:textAlignment w:val="baseline"/>
        <w:rPr>
          <w:rFonts w:ascii="Calibri" w:hAnsi="Calibri" w:cs="Calibri"/>
        </w:rPr>
      </w:pPr>
      <w:r w:rsidRPr="00A557E9">
        <w:rPr>
          <w:rFonts w:ascii="Calibri" w:hAnsi="Calibri" w:cs="Calibri"/>
        </w:rPr>
        <w:t xml:space="preserve">Persons being deprived of their liberty have a statutory right to a representative either a family member or friend, or a paid representative, for the life of the authorisation. </w:t>
      </w:r>
      <w:r w:rsidR="008779B7" w:rsidRPr="00A557E9">
        <w:rPr>
          <w:rFonts w:ascii="Calibri" w:hAnsi="Calibri" w:cs="Calibri"/>
        </w:rPr>
        <w:t xml:space="preserve">The </w:t>
      </w:r>
      <w:r w:rsidRPr="00A557E9">
        <w:rPr>
          <w:rFonts w:ascii="Calibri" w:hAnsi="Calibri" w:cs="Calibri"/>
        </w:rPr>
        <w:t xml:space="preserve">Supervisory Body </w:t>
      </w:r>
      <w:r w:rsidR="008779B7" w:rsidRPr="00A557E9">
        <w:rPr>
          <w:rFonts w:ascii="Calibri" w:hAnsi="Calibri" w:cs="Calibri"/>
          <w:b/>
          <w:bCs/>
        </w:rPr>
        <w:t>must</w:t>
      </w:r>
      <w:r w:rsidRPr="00A557E9">
        <w:rPr>
          <w:rFonts w:ascii="Calibri" w:hAnsi="Calibri" w:cs="Calibri"/>
        </w:rPr>
        <w:t xml:space="preserve"> instruct an RPR</w:t>
      </w:r>
      <w:r w:rsidR="008779B7" w:rsidRPr="00A557E9">
        <w:rPr>
          <w:rFonts w:ascii="Calibri" w:hAnsi="Calibri" w:cs="Calibri"/>
        </w:rPr>
        <w:t>, and If no appropriate person can be found then they will request that an advocate acts as RPR</w:t>
      </w:r>
      <w:r w:rsidRPr="00A557E9">
        <w:rPr>
          <w:rFonts w:ascii="Calibri" w:hAnsi="Calibri" w:cs="Calibri"/>
        </w:rPr>
        <w:t xml:space="preserve">. RPR’s will visit </w:t>
      </w:r>
      <w:r w:rsidR="008779B7" w:rsidRPr="00A557E9">
        <w:rPr>
          <w:rFonts w:ascii="Calibri" w:hAnsi="Calibri" w:cs="Calibri"/>
        </w:rPr>
        <w:t>person who is deprived of their liberty</w:t>
      </w:r>
      <w:r w:rsidRPr="00A557E9">
        <w:rPr>
          <w:rFonts w:ascii="Calibri" w:hAnsi="Calibri" w:cs="Calibri"/>
        </w:rPr>
        <w:t xml:space="preserve"> and ensure conditions </w:t>
      </w:r>
      <w:r w:rsidR="008779B7" w:rsidRPr="00A557E9">
        <w:rPr>
          <w:rFonts w:ascii="Calibri" w:hAnsi="Calibri" w:cs="Calibri"/>
        </w:rPr>
        <w:t xml:space="preserve">of the Dol </w:t>
      </w:r>
      <w:r w:rsidRPr="00A557E9">
        <w:rPr>
          <w:rFonts w:ascii="Calibri" w:hAnsi="Calibri" w:cs="Calibri"/>
        </w:rPr>
        <w:t xml:space="preserve">are being met, </w:t>
      </w:r>
      <w:r w:rsidR="008779B7" w:rsidRPr="00A557E9">
        <w:rPr>
          <w:rFonts w:ascii="Calibri" w:hAnsi="Calibri" w:cs="Calibri"/>
        </w:rPr>
        <w:t>explain the purpose and duration of the Dol to the person, obtain their views, wishes and feelings and request</w:t>
      </w:r>
      <w:r w:rsidRPr="00A557E9">
        <w:rPr>
          <w:rFonts w:ascii="Calibri" w:hAnsi="Calibri" w:cs="Calibri"/>
        </w:rPr>
        <w:t xml:space="preserve"> a review or access court if necessary. RPRs can appoint solicitors for s.21a appeals under Schedule A1 of Mental Capacity Act 2005</w:t>
      </w:r>
      <w:r w:rsidR="008779B7" w:rsidRPr="00A557E9">
        <w:rPr>
          <w:rFonts w:ascii="Calibri" w:hAnsi="Calibri" w:cs="Calibri"/>
        </w:rPr>
        <w:t>.</w:t>
      </w:r>
    </w:p>
    <w:p w:rsidR="008779B7" w:rsidRPr="00A557E9" w:rsidRDefault="008779B7" w:rsidP="00777629">
      <w:pPr>
        <w:shd w:val="clear" w:color="auto" w:fill="FFFFFF"/>
        <w:spacing w:after="0" w:line="240" w:lineRule="auto"/>
        <w:ind w:left="48"/>
        <w:textAlignment w:val="baseline"/>
        <w:rPr>
          <w:rFonts w:ascii="Calibri" w:hAnsi="Calibri" w:cs="Calibri"/>
        </w:rPr>
      </w:pPr>
    </w:p>
    <w:p w:rsidR="008779B7" w:rsidRPr="00A557E9" w:rsidRDefault="008779B7" w:rsidP="00777629">
      <w:pPr>
        <w:shd w:val="clear" w:color="auto" w:fill="FFFFFF"/>
        <w:spacing w:after="0" w:line="240" w:lineRule="auto"/>
        <w:ind w:left="48"/>
        <w:textAlignment w:val="baseline"/>
        <w:rPr>
          <w:rFonts w:ascii="Calibri" w:hAnsi="Calibri" w:cs="Calibri"/>
          <w:b/>
          <w:bCs/>
        </w:rPr>
      </w:pPr>
      <w:r w:rsidRPr="00A557E9">
        <w:rPr>
          <w:rFonts w:ascii="Calibri" w:hAnsi="Calibri" w:cs="Calibri"/>
          <w:b/>
          <w:bCs/>
        </w:rPr>
        <w:t>The Mental Health Act 1983 &amp; Advocacy</w:t>
      </w:r>
    </w:p>
    <w:p w:rsidR="00366D0C" w:rsidRPr="00A557E9" w:rsidRDefault="00366D0C" w:rsidP="00366D0C">
      <w:pPr>
        <w:shd w:val="clear" w:color="auto" w:fill="FFFFFF"/>
        <w:spacing w:after="0" w:line="240" w:lineRule="auto"/>
        <w:ind w:left="48"/>
        <w:textAlignment w:val="baseline"/>
        <w:rPr>
          <w:rFonts w:ascii="Calibri" w:hAnsi="Calibri" w:cs="Calibri"/>
        </w:rPr>
      </w:pPr>
      <w:r w:rsidRPr="00A557E9">
        <w:rPr>
          <w:rFonts w:ascii="Calibri" w:hAnsi="Calibri" w:cs="Calibri"/>
        </w:rPr>
        <w:t>The MHA Code of Practice chapter 6 states: Independent mental health advocates (IMHAs) provide an additional safeguard for patients who are subject to the Act. They support patients to exercise their rights and ensure they can participate in the decisions that are made about their care and treatment. They do not replace any other advocacy or support services and work in conjunction with other services. They help qualifying patients to obtain relevant information and to understand their position including their rights and aspects of their treatment.</w:t>
      </w:r>
    </w:p>
    <w:p w:rsidR="00366D0C" w:rsidRPr="00A557E9" w:rsidRDefault="00366D0C" w:rsidP="00366D0C">
      <w:pPr>
        <w:shd w:val="clear" w:color="auto" w:fill="FFFFFF"/>
        <w:spacing w:after="0" w:line="240" w:lineRule="auto"/>
        <w:ind w:left="48"/>
        <w:textAlignment w:val="baseline"/>
        <w:rPr>
          <w:rFonts w:ascii="Calibri" w:hAnsi="Calibri" w:cs="Calibri"/>
        </w:rPr>
      </w:pPr>
      <w:r w:rsidRPr="00A557E9">
        <w:rPr>
          <w:rFonts w:ascii="Calibri" w:hAnsi="Calibri" w:cs="Calibri"/>
        </w:rPr>
        <w:t>The same advocate may be qualified to act as an IMHA and an IMCA though these are different roles. For detailed guidance on the functions of IMCAs see chapter 10 of the Mental Capacity Act 2005: Code of Practice.  For guidance on independent advocacy under the Care Act, see chapter 7 of Care and Support Statutory Guidance.</w:t>
      </w:r>
    </w:p>
    <w:p w:rsidR="008779B7" w:rsidRPr="00A557E9" w:rsidRDefault="008779B7" w:rsidP="00777629">
      <w:pPr>
        <w:shd w:val="clear" w:color="auto" w:fill="FFFFFF"/>
        <w:spacing w:after="0" w:line="240" w:lineRule="auto"/>
        <w:ind w:left="48"/>
        <w:textAlignment w:val="baseline"/>
        <w:rPr>
          <w:rFonts w:ascii="Calibri" w:hAnsi="Calibri" w:cs="Calibri"/>
        </w:rPr>
      </w:pPr>
      <w:r w:rsidRPr="00A557E9">
        <w:rPr>
          <w:rFonts w:ascii="Calibri" w:hAnsi="Calibri" w:cs="Calibri"/>
        </w:rPr>
        <w:t xml:space="preserve">An Independent Mental Health Advocate (IMHA) is an independent advocate who is specially trained to work within the framework of the Mental Health Act to support people to understand their rights under the Act and participate in decisions about their care and treatment. Access to an IMHA is a statutory right for people detained under </w:t>
      </w:r>
      <w:r w:rsidR="00366D0C" w:rsidRPr="00A557E9">
        <w:rPr>
          <w:rFonts w:ascii="Calibri" w:hAnsi="Calibri" w:cs="Calibri"/>
        </w:rPr>
        <w:t>certain</w:t>
      </w:r>
      <w:r w:rsidRPr="00A557E9">
        <w:rPr>
          <w:rFonts w:ascii="Calibri" w:hAnsi="Calibri" w:cs="Calibri"/>
        </w:rPr>
        <w:t xml:space="preserve"> sections of the Mental Health Act.</w:t>
      </w:r>
    </w:p>
    <w:p w:rsidR="00C472E7" w:rsidRPr="00A557E9" w:rsidRDefault="00C472E7" w:rsidP="00777629">
      <w:pPr>
        <w:shd w:val="clear" w:color="auto" w:fill="FFFFFF"/>
        <w:spacing w:after="0" w:line="240" w:lineRule="auto"/>
        <w:ind w:left="48"/>
        <w:textAlignment w:val="baseline"/>
        <w:rPr>
          <w:rFonts w:ascii="Arial" w:hAnsi="Arial" w:cs="Arial"/>
        </w:rPr>
      </w:pPr>
    </w:p>
    <w:p w:rsidR="00C472E7" w:rsidRPr="00A557E9" w:rsidRDefault="00C472E7" w:rsidP="00777629">
      <w:pPr>
        <w:shd w:val="clear" w:color="auto" w:fill="FFFFFF"/>
        <w:spacing w:after="0" w:line="240" w:lineRule="auto"/>
        <w:ind w:left="48"/>
        <w:textAlignment w:val="baseline"/>
        <w:rPr>
          <w:rFonts w:ascii="Arial" w:hAnsi="Arial" w:cs="Arial"/>
        </w:rPr>
      </w:pPr>
    </w:p>
    <w:p w:rsidR="00366D0C" w:rsidRDefault="00366D0C" w:rsidP="00A557E9">
      <w:pPr>
        <w:shd w:val="clear" w:color="auto" w:fill="FFFFFF"/>
        <w:spacing w:after="0" w:line="240" w:lineRule="auto"/>
        <w:textAlignment w:val="baseline"/>
        <w:rPr>
          <w:rFonts w:ascii="Arial" w:hAnsi="Arial" w:cs="Arial"/>
          <w:b/>
          <w:bCs/>
        </w:rPr>
      </w:pPr>
      <w:r w:rsidRPr="00A557E9">
        <w:rPr>
          <w:rFonts w:ascii="Arial" w:hAnsi="Arial" w:cs="Arial"/>
          <w:b/>
          <w:bCs/>
        </w:rPr>
        <w:t xml:space="preserve">Advocacy Provider in Liverpool </w:t>
      </w:r>
    </w:p>
    <w:p w:rsidR="00A557E9" w:rsidRDefault="00A557E9" w:rsidP="00A557E9">
      <w:pPr>
        <w:shd w:val="clear" w:color="auto" w:fill="FFFFFF"/>
        <w:spacing w:after="0" w:line="240" w:lineRule="auto"/>
        <w:textAlignment w:val="baseline"/>
        <w:rPr>
          <w:rFonts w:ascii="Arial" w:hAnsi="Arial" w:cs="Arial"/>
          <w:b/>
          <w:bCs/>
        </w:rPr>
      </w:pPr>
    </w:p>
    <w:p w:rsidR="00A557E9" w:rsidRPr="00A557E9" w:rsidRDefault="00A557E9" w:rsidP="00A557E9">
      <w:pPr>
        <w:shd w:val="clear" w:color="auto" w:fill="FFFFFF"/>
        <w:spacing w:after="0" w:line="240" w:lineRule="auto"/>
        <w:textAlignment w:val="baseline"/>
        <w:rPr>
          <w:rFonts w:ascii="Arial" w:hAnsi="Arial" w:cs="Arial"/>
          <w:b/>
          <w:bCs/>
        </w:rPr>
      </w:pPr>
      <w:r>
        <w:rPr>
          <w:rFonts w:ascii="Arial" w:hAnsi="Arial" w:cs="Arial"/>
          <w:b/>
          <w:bCs/>
        </w:rPr>
        <w:t>Liverpool Advocacy Hub</w:t>
      </w:r>
    </w:p>
    <w:p w:rsidR="00A557E9" w:rsidRPr="00A557E9" w:rsidRDefault="00A557E9" w:rsidP="00A557E9">
      <w:pPr>
        <w:shd w:val="clear" w:color="auto" w:fill="FFFFFF"/>
        <w:spacing w:after="0" w:line="240" w:lineRule="auto"/>
        <w:textAlignment w:val="baseline"/>
        <w:rPr>
          <w:rFonts w:ascii="Calibri" w:hAnsi="Calibri" w:cs="Calibri"/>
        </w:rPr>
      </w:pPr>
      <w:r w:rsidRPr="00A557E9">
        <w:rPr>
          <w:rFonts w:ascii="Calibri" w:hAnsi="Calibri" w:cs="Calibri"/>
        </w:rPr>
        <w:t>n</w:t>
      </w:r>
      <w:r w:rsidR="00366D0C" w:rsidRPr="00A557E9">
        <w:rPr>
          <w:rFonts w:ascii="Calibri" w:hAnsi="Calibri" w:cs="Calibri"/>
        </w:rPr>
        <w:t>-compass – contact us:</w:t>
      </w:r>
    </w:p>
    <w:p w:rsidR="00366D0C" w:rsidRPr="00A557E9" w:rsidRDefault="00366D0C" w:rsidP="00A557E9">
      <w:pPr>
        <w:shd w:val="clear" w:color="auto" w:fill="FFFFFF"/>
        <w:spacing w:after="0" w:line="240" w:lineRule="auto"/>
        <w:textAlignment w:val="baseline"/>
        <w:rPr>
          <w:rFonts w:ascii="Calibri" w:hAnsi="Calibri" w:cs="Calibri"/>
        </w:rPr>
      </w:pPr>
      <w:r w:rsidRPr="00A557E9">
        <w:rPr>
          <w:rFonts w:ascii="Calibri" w:hAnsi="Calibri" w:cs="Calibri"/>
        </w:rPr>
        <w:t>Tel: 0300 3030 629</w:t>
      </w:r>
    </w:p>
    <w:p w:rsidR="00366D0C" w:rsidRPr="00A557E9" w:rsidRDefault="00366D0C" w:rsidP="00A557E9">
      <w:pPr>
        <w:shd w:val="clear" w:color="auto" w:fill="FFFFFF"/>
        <w:spacing w:after="0" w:line="240" w:lineRule="auto"/>
        <w:textAlignment w:val="baseline"/>
        <w:rPr>
          <w:rFonts w:ascii="Calibri" w:hAnsi="Calibri" w:cs="Calibri"/>
        </w:rPr>
      </w:pPr>
      <w:r w:rsidRPr="00A557E9">
        <w:rPr>
          <w:rFonts w:ascii="Calibri" w:hAnsi="Calibri" w:cs="Calibri"/>
        </w:rPr>
        <w:t xml:space="preserve">Web: </w:t>
      </w:r>
      <w:hyperlink r:id="rId10" w:history="1">
        <w:r w:rsidRPr="00A557E9">
          <w:rPr>
            <w:rStyle w:val="Hyperlink"/>
            <w:rFonts w:ascii="Calibri" w:hAnsi="Calibri" w:cs="Calibri"/>
          </w:rPr>
          <w:t>Liverpool Advocacy Hub | n-compass</w:t>
        </w:r>
      </w:hyperlink>
    </w:p>
    <w:p w:rsidR="00366D0C" w:rsidRPr="00A557E9" w:rsidRDefault="00366D0C" w:rsidP="00A557E9">
      <w:pPr>
        <w:shd w:val="clear" w:color="auto" w:fill="FFFFFF"/>
        <w:spacing w:after="0" w:line="240" w:lineRule="auto"/>
        <w:textAlignment w:val="baseline"/>
        <w:rPr>
          <w:rFonts w:ascii="Calibri" w:hAnsi="Calibri" w:cs="Calibri"/>
        </w:rPr>
      </w:pPr>
      <w:r w:rsidRPr="00A557E9">
        <w:rPr>
          <w:rFonts w:ascii="Calibri" w:hAnsi="Calibri" w:cs="Calibri"/>
        </w:rPr>
        <w:t xml:space="preserve">Email: </w:t>
      </w:r>
      <w:hyperlink r:id="rId11" w:history="1">
        <w:r w:rsidRPr="00A557E9">
          <w:rPr>
            <w:rStyle w:val="Hyperlink"/>
            <w:rFonts w:ascii="Calibri" w:hAnsi="Calibri" w:cs="Calibri"/>
          </w:rPr>
          <w:t>referral@liverpooladvocacyhub.org.uk</w:t>
        </w:r>
      </w:hyperlink>
    </w:p>
    <w:p w:rsidR="00366D0C" w:rsidRPr="00A557E9" w:rsidRDefault="00366D0C" w:rsidP="00777629">
      <w:pPr>
        <w:shd w:val="clear" w:color="auto" w:fill="FFFFFF"/>
        <w:spacing w:after="0" w:line="240" w:lineRule="auto"/>
        <w:ind w:left="48"/>
        <w:textAlignment w:val="baseline"/>
        <w:rPr>
          <w:rFonts w:ascii="Calibri" w:hAnsi="Calibri" w:cs="Calibri"/>
        </w:rPr>
      </w:pPr>
    </w:p>
    <w:p w:rsidR="00A557E9" w:rsidRPr="00A557E9" w:rsidRDefault="00366D0C" w:rsidP="00A557E9">
      <w:pPr>
        <w:shd w:val="clear" w:color="auto" w:fill="FFFFFF"/>
        <w:spacing w:after="0" w:line="240" w:lineRule="auto"/>
        <w:textAlignment w:val="baseline"/>
        <w:rPr>
          <w:rFonts w:ascii="Calibri" w:hAnsi="Calibri" w:cs="Calibri"/>
        </w:rPr>
      </w:pPr>
      <w:r w:rsidRPr="00A557E9">
        <w:rPr>
          <w:rFonts w:ascii="Calibri" w:hAnsi="Calibri" w:cs="Calibri"/>
        </w:rPr>
        <w:t>Opening hours: 9.00am to 5.00pm Monday to Friday</w:t>
      </w:r>
    </w:p>
    <w:p w:rsidR="00366D0C" w:rsidRPr="00A557E9" w:rsidRDefault="00366D0C" w:rsidP="00A557E9">
      <w:pPr>
        <w:shd w:val="clear" w:color="auto" w:fill="FFFFFF"/>
        <w:spacing w:after="0" w:line="240" w:lineRule="auto"/>
        <w:textAlignment w:val="baseline"/>
        <w:rPr>
          <w:rFonts w:ascii="Calibri" w:hAnsi="Calibri" w:cs="Calibri"/>
        </w:rPr>
      </w:pPr>
      <w:r w:rsidRPr="00A557E9">
        <w:rPr>
          <w:rFonts w:ascii="Calibri" w:hAnsi="Calibri" w:cs="Calibri"/>
        </w:rPr>
        <w:t>Making a referral:</w:t>
      </w:r>
      <w:r w:rsidR="00BE5131" w:rsidRPr="00A557E9">
        <w:rPr>
          <w:rFonts w:ascii="Calibri" w:hAnsi="Calibri" w:cs="Calibri"/>
        </w:rPr>
        <w:t xml:space="preserve"> </w:t>
      </w:r>
      <w:hyperlink r:id="rId12" w:history="1">
        <w:r w:rsidR="00BE5131" w:rsidRPr="00A557E9">
          <w:rPr>
            <w:rStyle w:val="Hyperlink"/>
            <w:rFonts w:ascii="Calibri" w:hAnsi="Calibri" w:cs="Calibri"/>
          </w:rPr>
          <w:t>Liverpool_ Advocacy Hub - Referral Form_MAY23 -1-.pdf (n-compass.org.uk)</w:t>
        </w:r>
      </w:hyperlink>
    </w:p>
    <w:p w:rsidR="00777629" w:rsidRPr="00A557E9" w:rsidRDefault="00777629" w:rsidP="004B5C3B">
      <w:pPr>
        <w:shd w:val="clear" w:color="auto" w:fill="FFFFFF"/>
        <w:spacing w:after="0" w:line="240" w:lineRule="auto"/>
        <w:ind w:left="48"/>
        <w:textAlignment w:val="baseline"/>
        <w:rPr>
          <w:rFonts w:ascii="Calibri" w:eastAsia="Times New Roman" w:hAnsi="Calibri" w:cs="Calibri"/>
          <w:kern w:val="0"/>
          <w:lang w:eastAsia="en-GB"/>
          <w14:ligatures w14:val="none"/>
        </w:rPr>
      </w:pPr>
    </w:p>
    <w:p w:rsidR="004B5C3B" w:rsidRPr="00A557E9" w:rsidRDefault="00BE5131" w:rsidP="00BE5131">
      <w:pPr>
        <w:shd w:val="clear" w:color="auto" w:fill="FFFFFF"/>
        <w:spacing w:after="0" w:line="240" w:lineRule="auto"/>
        <w:textAlignment w:val="baseline"/>
        <w:rPr>
          <w:rFonts w:ascii="Calibri" w:eastAsia="Times New Roman" w:hAnsi="Calibri" w:cs="Calibri"/>
          <w:kern w:val="0"/>
          <w:lang w:eastAsia="en-GB"/>
          <w14:ligatures w14:val="none"/>
        </w:rPr>
      </w:pPr>
      <w:r w:rsidRPr="00A557E9">
        <w:rPr>
          <w:rFonts w:ascii="Calibri" w:eastAsia="Times New Roman" w:hAnsi="Calibri" w:cs="Calibri"/>
          <w:kern w:val="0"/>
          <w:lang w:eastAsia="en-GB"/>
          <w14:ligatures w14:val="none"/>
        </w:rPr>
        <w:t>Useful links:</w:t>
      </w:r>
    </w:p>
    <w:p w:rsidR="00BE5131" w:rsidRPr="00A557E9" w:rsidRDefault="00BE5131" w:rsidP="00BE5131">
      <w:pPr>
        <w:shd w:val="clear" w:color="auto" w:fill="FFFFFF"/>
        <w:spacing w:after="0" w:line="240" w:lineRule="auto"/>
        <w:textAlignment w:val="baseline"/>
        <w:rPr>
          <w:rFonts w:ascii="Calibri" w:eastAsia="Times New Roman" w:hAnsi="Calibri" w:cs="Calibri"/>
          <w:kern w:val="0"/>
          <w:lang w:eastAsia="en-GB"/>
          <w14:ligatures w14:val="none"/>
        </w:rPr>
      </w:pPr>
      <w:hyperlink r:id="rId13" w:history="1">
        <w:r w:rsidRPr="00A557E9">
          <w:rPr>
            <w:rStyle w:val="Hyperlink"/>
            <w:rFonts w:ascii="Calibri" w:hAnsi="Calibri" w:cs="Calibri"/>
          </w:rPr>
          <w:t>Overview | Advocacy services for adults with health and social care needs | Guidance | NICE</w:t>
        </w:r>
      </w:hyperlink>
    </w:p>
    <w:p w:rsidR="00BE5131" w:rsidRPr="00A557E9" w:rsidRDefault="00BE5131" w:rsidP="00BE5131">
      <w:pPr>
        <w:shd w:val="clear" w:color="auto" w:fill="FFFFFF"/>
        <w:spacing w:after="0" w:line="240" w:lineRule="auto"/>
        <w:textAlignment w:val="baseline"/>
        <w:rPr>
          <w:rStyle w:val="Hyperlink"/>
          <w:rFonts w:ascii="Calibri" w:hAnsi="Calibri" w:cs="Calibri"/>
        </w:rPr>
      </w:pPr>
      <w:hyperlink r:id="rId14" w:history="1">
        <w:r w:rsidRPr="00A557E9">
          <w:rPr>
            <w:rStyle w:val="Hyperlink"/>
            <w:rFonts w:ascii="Calibri" w:hAnsi="Calibri" w:cs="Calibri"/>
          </w:rPr>
          <w:t>Safeguarding - SCIE</w:t>
        </w:r>
      </w:hyperlink>
    </w:p>
    <w:p w:rsidR="00A13588" w:rsidRPr="00A557E9" w:rsidRDefault="00A13588" w:rsidP="00BE5131">
      <w:pPr>
        <w:shd w:val="clear" w:color="auto" w:fill="FFFFFF"/>
        <w:spacing w:after="0" w:line="240" w:lineRule="auto"/>
        <w:textAlignment w:val="baseline"/>
        <w:rPr>
          <w:rFonts w:ascii="Calibri" w:hAnsi="Calibri" w:cs="Calibri"/>
        </w:rPr>
      </w:pPr>
      <w:hyperlink r:id="rId15" w:history="1">
        <w:r w:rsidRPr="00A557E9">
          <w:rPr>
            <w:rFonts w:ascii="Calibri" w:hAnsi="Calibri" w:cs="Calibri"/>
            <w:color w:val="0000FF"/>
            <w:u w:val="single"/>
          </w:rPr>
          <w:t>New Advocacy Charter - NDTi</w:t>
        </w:r>
      </w:hyperlink>
    </w:p>
    <w:p w:rsidR="004D14A7" w:rsidRPr="004D14A7" w:rsidRDefault="004D14A7" w:rsidP="004D14A7">
      <w:pPr>
        <w:shd w:val="clear" w:color="auto" w:fill="FFFFFF"/>
        <w:spacing w:after="360" w:line="240" w:lineRule="auto"/>
        <w:textAlignment w:val="baseline"/>
        <w:rPr>
          <w:rFonts w:asciiTheme="majorHAnsi" w:eastAsia="Times New Roman" w:hAnsiTheme="majorHAnsi" w:cs="Arial"/>
          <w:color w:val="646363"/>
          <w:kern w:val="0"/>
          <w:sz w:val="27"/>
          <w:szCs w:val="27"/>
          <w:lang w:eastAsia="en-GB"/>
          <w14:ligatures w14:val="none"/>
        </w:rPr>
      </w:pPr>
    </w:p>
    <w:p w:rsidR="00752443" w:rsidRDefault="00752443"/>
    <w:sectPr w:rsidR="00752443" w:rsidSect="00A557E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1DC6" w:rsidRDefault="005D1DC6" w:rsidP="00997E35">
      <w:pPr>
        <w:spacing w:after="0" w:line="240" w:lineRule="auto"/>
      </w:pPr>
      <w:r>
        <w:separator/>
      </w:r>
    </w:p>
  </w:endnote>
  <w:endnote w:type="continuationSeparator" w:id="0">
    <w:p w:rsidR="005D1DC6" w:rsidRDefault="005D1DC6" w:rsidP="00997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4478" w:rsidRDefault="00924478">
    <w:pPr>
      <w:pStyle w:val="Footer"/>
      <w:rPr>
        <w:rFonts w:ascii="Calibri" w:hAnsi="Calibri" w:cs="Calibri"/>
        <w:color w:val="646363"/>
        <w:shd w:val="clear" w:color="auto" w:fill="F6F6F6"/>
      </w:rPr>
    </w:pPr>
  </w:p>
  <w:p w:rsidR="00924478" w:rsidRDefault="00924478">
    <w:pPr>
      <w:pStyle w:val="Footer"/>
      <w:rPr>
        <w:rFonts w:ascii="Calibri" w:hAnsi="Calibri" w:cs="Calibri"/>
        <w:color w:val="646363"/>
        <w:shd w:val="clear" w:color="auto" w:fill="F6F6F6"/>
      </w:rPr>
    </w:pPr>
  </w:p>
  <w:p w:rsidR="00E87963" w:rsidRPr="00924478" w:rsidRDefault="00924478" w:rsidP="00924478">
    <w:pPr>
      <w:pStyle w:val="Footer"/>
      <w:jc w:val="center"/>
      <w:rPr>
        <w:rFonts w:ascii="Calibri" w:hAnsi="Calibri" w:cs="Calibri"/>
      </w:rPr>
    </w:pPr>
    <w:r w:rsidRPr="00924478">
      <w:rPr>
        <w:rFonts w:ascii="Calibri" w:hAnsi="Calibri" w:cs="Calibri"/>
        <w:color w:val="646363"/>
        <w:shd w:val="clear" w:color="auto" w:fill="F6F6F6"/>
      </w:rPr>
      <w:t>n-compass registered in England and Wales. </w:t>
    </w:r>
    <w:r w:rsidRPr="00924478">
      <w:rPr>
        <w:rFonts w:ascii="Calibri" w:hAnsi="Calibri" w:cs="Calibri"/>
        <w:color w:val="646363"/>
        <w:bdr w:val="none" w:sz="0" w:space="0" w:color="auto" w:frame="1"/>
        <w:shd w:val="clear" w:color="auto" w:fill="F6F6F6"/>
      </w:rPr>
      <w:t>Charity No. 1128809. Guarantee No. 06845210</w:t>
    </w:r>
    <w:r w:rsidR="00E87963" w:rsidRPr="00924478">
      <w:rPr>
        <w:rFonts w:ascii="Calibri" w:hAnsi="Calibri" w:cs="Calibri"/>
        <w:noProof/>
      </w:rPr>
      <w:drawing>
        <wp:anchor distT="0" distB="0" distL="114300" distR="114300" simplePos="0" relativeHeight="251663360" behindDoc="1" locked="0" layoutInCell="1" allowOverlap="1" wp14:anchorId="6E158711" wp14:editId="2D161079">
          <wp:simplePos x="0" y="0"/>
          <wp:positionH relativeFrom="margin">
            <wp:posOffset>1171575</wp:posOffset>
          </wp:positionH>
          <wp:positionV relativeFrom="page">
            <wp:posOffset>9516745</wp:posOffset>
          </wp:positionV>
          <wp:extent cx="1628775" cy="521335"/>
          <wp:effectExtent l="0" t="0" r="9525" b="0"/>
          <wp:wrapTight wrapText="bothSides">
            <wp:wrapPolygon edited="0">
              <wp:start x="0" y="0"/>
              <wp:lineTo x="0" y="20521"/>
              <wp:lineTo x="21474" y="20521"/>
              <wp:lineTo x="21474" y="0"/>
              <wp:lineTo x="0" y="0"/>
            </wp:wrapPolygon>
          </wp:wrapTight>
          <wp:docPr id="1336072377"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72377" name="Picture 1"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8775" cy="521335"/>
                  </a:xfrm>
                  <a:prstGeom prst="rect">
                    <a:avLst/>
                  </a:prstGeom>
                </pic:spPr>
              </pic:pic>
            </a:graphicData>
          </a:graphic>
          <wp14:sizeRelH relativeFrom="margin">
            <wp14:pctWidth>0</wp14:pctWidth>
          </wp14:sizeRelH>
          <wp14:sizeRelV relativeFrom="margin">
            <wp14:pctHeight>0</wp14:pctHeight>
          </wp14:sizeRelV>
        </wp:anchor>
      </w:drawing>
    </w:r>
    <w:r w:rsidR="00E87963" w:rsidRPr="00924478">
      <w:rPr>
        <w:rFonts w:ascii="Calibri" w:hAnsi="Calibri" w:cs="Calibri"/>
        <w:noProof/>
      </w:rPr>
      <w:drawing>
        <wp:anchor distT="0" distB="0" distL="114300" distR="114300" simplePos="0" relativeHeight="251661312" behindDoc="1" locked="0" layoutInCell="1" allowOverlap="1" wp14:anchorId="5B984B21" wp14:editId="61083FF3">
          <wp:simplePos x="0" y="0"/>
          <wp:positionH relativeFrom="margin">
            <wp:posOffset>2894330</wp:posOffset>
          </wp:positionH>
          <wp:positionV relativeFrom="margin">
            <wp:posOffset>8577580</wp:posOffset>
          </wp:positionV>
          <wp:extent cx="1800225" cy="562610"/>
          <wp:effectExtent l="0" t="0" r="9525" b="8890"/>
          <wp:wrapTight wrapText="bothSides">
            <wp:wrapPolygon edited="0">
              <wp:start x="0" y="0"/>
              <wp:lineTo x="0" y="21210"/>
              <wp:lineTo x="21486" y="21210"/>
              <wp:lineTo x="21486" y="0"/>
              <wp:lineTo x="0" y="0"/>
            </wp:wrapPolygon>
          </wp:wrapTight>
          <wp:docPr id="2135521974"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1974" name="Picture 2"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00225" cy="56261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4478" w:rsidRDefault="009244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4478" w:rsidRDefault="00924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1DC6" w:rsidRDefault="005D1DC6" w:rsidP="00997E35">
      <w:pPr>
        <w:spacing w:after="0" w:line="240" w:lineRule="auto"/>
      </w:pPr>
      <w:r>
        <w:separator/>
      </w:r>
    </w:p>
  </w:footnote>
  <w:footnote w:type="continuationSeparator" w:id="0">
    <w:p w:rsidR="005D1DC6" w:rsidRDefault="005D1DC6" w:rsidP="00997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4478" w:rsidRDefault="009244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7E35" w:rsidRDefault="00997E35" w:rsidP="00997E3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72E7" w:rsidRDefault="00A557E9" w:rsidP="00C472E7">
    <w:pPr>
      <w:pStyle w:val="Header"/>
      <w:jc w:val="center"/>
    </w:pPr>
    <w:r>
      <w:rPr>
        <w:noProof/>
      </w:rPr>
      <w:drawing>
        <wp:anchor distT="0" distB="0" distL="114300" distR="114300" simplePos="0" relativeHeight="251658240" behindDoc="1" locked="0" layoutInCell="1" allowOverlap="1" wp14:anchorId="0DE46EC9" wp14:editId="3D67AE93">
          <wp:simplePos x="0" y="0"/>
          <wp:positionH relativeFrom="margin">
            <wp:align>center</wp:align>
          </wp:positionH>
          <wp:positionV relativeFrom="topMargin">
            <wp:posOffset>466725</wp:posOffset>
          </wp:positionV>
          <wp:extent cx="2184400" cy="723900"/>
          <wp:effectExtent l="0" t="0" r="6350" b="0"/>
          <wp:wrapTight wrapText="bothSides">
            <wp:wrapPolygon edited="0">
              <wp:start x="0" y="0"/>
              <wp:lineTo x="0" y="21032"/>
              <wp:lineTo x="21474" y="21032"/>
              <wp:lineTo x="21474" y="0"/>
              <wp:lineTo x="0" y="0"/>
            </wp:wrapPolygon>
          </wp:wrapTight>
          <wp:docPr id="2" name="Picture 1" descr="Liverpool safeguarding Adults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rpool safeguarding Adults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4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D19EC"/>
    <w:multiLevelType w:val="hybridMultilevel"/>
    <w:tmpl w:val="788AE3C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F553647"/>
    <w:multiLevelType w:val="hybridMultilevel"/>
    <w:tmpl w:val="F23CA5E0"/>
    <w:lvl w:ilvl="0" w:tplc="08090003">
      <w:start w:val="1"/>
      <w:numFmt w:val="bullet"/>
      <w:lvlText w:val="o"/>
      <w:lvlJc w:val="left"/>
      <w:pPr>
        <w:ind w:left="768" w:hanging="360"/>
      </w:pPr>
      <w:rPr>
        <w:rFonts w:ascii="Courier New" w:hAnsi="Courier New" w:cs="Courier New"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25EC7DF8"/>
    <w:multiLevelType w:val="hybridMultilevel"/>
    <w:tmpl w:val="79366F9E"/>
    <w:lvl w:ilvl="0" w:tplc="3C502004">
      <w:start w:val="19"/>
      <w:numFmt w:val="bullet"/>
      <w:lvlText w:val="•"/>
      <w:lvlJc w:val="left"/>
      <w:pPr>
        <w:ind w:left="408" w:hanging="360"/>
      </w:pPr>
      <w:rPr>
        <w:rFonts w:ascii="Aptos" w:eastAsiaTheme="minorHAnsi" w:hAnsi="Aptos" w:cstheme="minorBidi" w:hint="default"/>
        <w:sz w:val="22"/>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3" w15:restartNumberingAfterBreak="0">
    <w:nsid w:val="3CB23692"/>
    <w:multiLevelType w:val="hybridMultilevel"/>
    <w:tmpl w:val="6DFE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616273"/>
    <w:multiLevelType w:val="hybridMultilevel"/>
    <w:tmpl w:val="15163F2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E693EB3"/>
    <w:multiLevelType w:val="hybridMultilevel"/>
    <w:tmpl w:val="089EE0B6"/>
    <w:lvl w:ilvl="0" w:tplc="0BBC9044">
      <w:start w:val="7"/>
      <w:numFmt w:val="bullet"/>
      <w:lvlText w:val=""/>
      <w:lvlJc w:val="left"/>
      <w:pPr>
        <w:ind w:left="408" w:hanging="360"/>
      </w:pPr>
      <w:rPr>
        <w:rFonts w:ascii="Symbol" w:eastAsiaTheme="minorHAnsi"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num w:numId="1" w16cid:durableId="821579045">
    <w:abstractNumId w:val="3"/>
  </w:num>
  <w:num w:numId="2" w16cid:durableId="661541931">
    <w:abstractNumId w:val="0"/>
  </w:num>
  <w:num w:numId="3" w16cid:durableId="1668047468">
    <w:abstractNumId w:val="1"/>
  </w:num>
  <w:num w:numId="4" w16cid:durableId="1281763257">
    <w:abstractNumId w:val="2"/>
  </w:num>
  <w:num w:numId="5" w16cid:durableId="66079678">
    <w:abstractNumId w:val="5"/>
  </w:num>
  <w:num w:numId="6" w16cid:durableId="2653140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A7"/>
    <w:rsid w:val="000747C5"/>
    <w:rsid w:val="0016132D"/>
    <w:rsid w:val="00161971"/>
    <w:rsid w:val="0016685F"/>
    <w:rsid w:val="001A3A5C"/>
    <w:rsid w:val="002414B6"/>
    <w:rsid w:val="00366D0C"/>
    <w:rsid w:val="003A41D3"/>
    <w:rsid w:val="003C11BC"/>
    <w:rsid w:val="004424FB"/>
    <w:rsid w:val="004B5C3B"/>
    <w:rsid w:val="004D14A7"/>
    <w:rsid w:val="005A61F9"/>
    <w:rsid w:val="005D1DC6"/>
    <w:rsid w:val="005F613D"/>
    <w:rsid w:val="00651871"/>
    <w:rsid w:val="00670CCE"/>
    <w:rsid w:val="00752443"/>
    <w:rsid w:val="00777629"/>
    <w:rsid w:val="007A3F00"/>
    <w:rsid w:val="00846EA2"/>
    <w:rsid w:val="008779B7"/>
    <w:rsid w:val="00924478"/>
    <w:rsid w:val="009666FC"/>
    <w:rsid w:val="00997E35"/>
    <w:rsid w:val="009F61D1"/>
    <w:rsid w:val="00A13588"/>
    <w:rsid w:val="00A557E9"/>
    <w:rsid w:val="00A6634F"/>
    <w:rsid w:val="00BE5131"/>
    <w:rsid w:val="00C37101"/>
    <w:rsid w:val="00C472E7"/>
    <w:rsid w:val="00D4336D"/>
    <w:rsid w:val="00D5282A"/>
    <w:rsid w:val="00DC5D72"/>
    <w:rsid w:val="00E00747"/>
    <w:rsid w:val="00E87851"/>
    <w:rsid w:val="00E87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F425E"/>
  <w15:chartTrackingRefBased/>
  <w15:docId w15:val="{041BFAAA-3355-4850-A8D7-F910BBBAE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4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14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14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14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14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14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14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14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14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4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14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14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14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14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14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14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14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14A7"/>
    <w:rPr>
      <w:rFonts w:eastAsiaTheme="majorEastAsia" w:cstheme="majorBidi"/>
      <w:color w:val="272727" w:themeColor="text1" w:themeTint="D8"/>
    </w:rPr>
  </w:style>
  <w:style w:type="paragraph" w:styleId="Title">
    <w:name w:val="Title"/>
    <w:basedOn w:val="Normal"/>
    <w:next w:val="Normal"/>
    <w:link w:val="TitleChar"/>
    <w:uiPriority w:val="10"/>
    <w:qFormat/>
    <w:rsid w:val="004D1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14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14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14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14A7"/>
    <w:pPr>
      <w:spacing w:before="160"/>
      <w:jc w:val="center"/>
    </w:pPr>
    <w:rPr>
      <w:i/>
      <w:iCs/>
      <w:color w:val="404040" w:themeColor="text1" w:themeTint="BF"/>
    </w:rPr>
  </w:style>
  <w:style w:type="character" w:customStyle="1" w:styleId="QuoteChar">
    <w:name w:val="Quote Char"/>
    <w:basedOn w:val="DefaultParagraphFont"/>
    <w:link w:val="Quote"/>
    <w:uiPriority w:val="29"/>
    <w:rsid w:val="004D14A7"/>
    <w:rPr>
      <w:i/>
      <w:iCs/>
      <w:color w:val="404040" w:themeColor="text1" w:themeTint="BF"/>
    </w:rPr>
  </w:style>
  <w:style w:type="paragraph" w:styleId="ListParagraph">
    <w:name w:val="List Paragraph"/>
    <w:basedOn w:val="Normal"/>
    <w:uiPriority w:val="34"/>
    <w:qFormat/>
    <w:rsid w:val="004D14A7"/>
    <w:pPr>
      <w:ind w:left="720"/>
      <w:contextualSpacing/>
    </w:pPr>
  </w:style>
  <w:style w:type="character" w:styleId="IntenseEmphasis">
    <w:name w:val="Intense Emphasis"/>
    <w:basedOn w:val="DefaultParagraphFont"/>
    <w:uiPriority w:val="21"/>
    <w:qFormat/>
    <w:rsid w:val="004D14A7"/>
    <w:rPr>
      <w:i/>
      <w:iCs/>
      <w:color w:val="0F4761" w:themeColor="accent1" w:themeShade="BF"/>
    </w:rPr>
  </w:style>
  <w:style w:type="paragraph" w:styleId="IntenseQuote">
    <w:name w:val="Intense Quote"/>
    <w:basedOn w:val="Normal"/>
    <w:next w:val="Normal"/>
    <w:link w:val="IntenseQuoteChar"/>
    <w:uiPriority w:val="30"/>
    <w:qFormat/>
    <w:rsid w:val="004D14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14A7"/>
    <w:rPr>
      <w:i/>
      <w:iCs/>
      <w:color w:val="0F4761" w:themeColor="accent1" w:themeShade="BF"/>
    </w:rPr>
  </w:style>
  <w:style w:type="character" w:styleId="IntenseReference">
    <w:name w:val="Intense Reference"/>
    <w:basedOn w:val="DefaultParagraphFont"/>
    <w:uiPriority w:val="32"/>
    <w:qFormat/>
    <w:rsid w:val="004D14A7"/>
    <w:rPr>
      <w:b/>
      <w:bCs/>
      <w:smallCaps/>
      <w:color w:val="0F4761" w:themeColor="accent1" w:themeShade="BF"/>
      <w:spacing w:val="5"/>
    </w:rPr>
  </w:style>
  <w:style w:type="paragraph" w:styleId="Header">
    <w:name w:val="header"/>
    <w:basedOn w:val="Normal"/>
    <w:link w:val="HeaderChar"/>
    <w:uiPriority w:val="99"/>
    <w:unhideWhenUsed/>
    <w:rsid w:val="00997E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E35"/>
  </w:style>
  <w:style w:type="paragraph" w:styleId="Footer">
    <w:name w:val="footer"/>
    <w:basedOn w:val="Normal"/>
    <w:link w:val="FooterChar"/>
    <w:uiPriority w:val="99"/>
    <w:unhideWhenUsed/>
    <w:rsid w:val="00997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E35"/>
  </w:style>
  <w:style w:type="character" w:styleId="Hyperlink">
    <w:name w:val="Hyperlink"/>
    <w:basedOn w:val="DefaultParagraphFont"/>
    <w:uiPriority w:val="99"/>
    <w:unhideWhenUsed/>
    <w:rsid w:val="00366D0C"/>
    <w:rPr>
      <w:color w:val="0000FF"/>
      <w:u w:val="single"/>
    </w:rPr>
  </w:style>
  <w:style w:type="character" w:styleId="UnresolvedMention">
    <w:name w:val="Unresolved Mention"/>
    <w:basedOn w:val="DefaultParagraphFont"/>
    <w:uiPriority w:val="99"/>
    <w:semiHidden/>
    <w:unhideWhenUsed/>
    <w:rsid w:val="00366D0C"/>
    <w:rPr>
      <w:color w:val="605E5C"/>
      <w:shd w:val="clear" w:color="auto" w:fill="E1DFDD"/>
    </w:rPr>
  </w:style>
  <w:style w:type="character" w:styleId="CommentReference">
    <w:name w:val="annotation reference"/>
    <w:basedOn w:val="DefaultParagraphFont"/>
    <w:uiPriority w:val="99"/>
    <w:semiHidden/>
    <w:unhideWhenUsed/>
    <w:rsid w:val="0016132D"/>
    <w:rPr>
      <w:sz w:val="16"/>
      <w:szCs w:val="16"/>
    </w:rPr>
  </w:style>
  <w:style w:type="paragraph" w:styleId="CommentText">
    <w:name w:val="annotation text"/>
    <w:basedOn w:val="Normal"/>
    <w:link w:val="CommentTextChar"/>
    <w:uiPriority w:val="99"/>
    <w:unhideWhenUsed/>
    <w:rsid w:val="0016132D"/>
    <w:pPr>
      <w:spacing w:line="240" w:lineRule="auto"/>
    </w:pPr>
    <w:rPr>
      <w:sz w:val="20"/>
      <w:szCs w:val="20"/>
    </w:rPr>
  </w:style>
  <w:style w:type="character" w:customStyle="1" w:styleId="CommentTextChar">
    <w:name w:val="Comment Text Char"/>
    <w:basedOn w:val="DefaultParagraphFont"/>
    <w:link w:val="CommentText"/>
    <w:uiPriority w:val="99"/>
    <w:rsid w:val="0016132D"/>
    <w:rPr>
      <w:sz w:val="20"/>
      <w:szCs w:val="20"/>
    </w:rPr>
  </w:style>
  <w:style w:type="paragraph" w:styleId="CommentSubject">
    <w:name w:val="annotation subject"/>
    <w:basedOn w:val="CommentText"/>
    <w:next w:val="CommentText"/>
    <w:link w:val="CommentSubjectChar"/>
    <w:uiPriority w:val="99"/>
    <w:semiHidden/>
    <w:unhideWhenUsed/>
    <w:rsid w:val="0016132D"/>
    <w:rPr>
      <w:b/>
      <w:bCs/>
    </w:rPr>
  </w:style>
  <w:style w:type="character" w:customStyle="1" w:styleId="CommentSubjectChar">
    <w:name w:val="Comment Subject Char"/>
    <w:basedOn w:val="CommentTextChar"/>
    <w:link w:val="CommentSubject"/>
    <w:uiPriority w:val="99"/>
    <w:semiHidden/>
    <w:rsid w:val="001613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8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ice.org.uk/guidance/NG22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n-compass.org.uk/files/documents/Liverpool_%20Advocacy%20Hub%20-%20Referral%20Form_MAY23%20-1-.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ferral@liverpooladvocacyhub.org.uk" TargetMode="External"/><Relationship Id="rId5" Type="http://schemas.openxmlformats.org/officeDocument/2006/relationships/styles" Target="styles.xml"/><Relationship Id="rId15" Type="http://schemas.openxmlformats.org/officeDocument/2006/relationships/hyperlink" Target="https://www.ndti.org.uk/resources/new-advocacy-charter" TargetMode="External"/><Relationship Id="rId23" Type="http://schemas.openxmlformats.org/officeDocument/2006/relationships/theme" Target="theme/theme1.xml"/><Relationship Id="rId10" Type="http://schemas.openxmlformats.org/officeDocument/2006/relationships/hyperlink" Target="https://www.n-compass.org.uk/our-services/advocacy/liverpool-advocacy-hub"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cie.org.uk/safeguardin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2761e01-e733-40f6-a8ce-0c94ed0d6e9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75971EB9887D488BBA698768FDA25B" ma:contentTypeVersion="16" ma:contentTypeDescription="Create a new document." ma:contentTypeScope="" ma:versionID="92fe0fcc9ab7ea91465e2e50ca1bc89e">
  <xsd:schema xmlns:xsd="http://www.w3.org/2001/XMLSchema" xmlns:xs="http://www.w3.org/2001/XMLSchema" xmlns:p="http://schemas.microsoft.com/office/2006/metadata/properties" xmlns:ns3="02761e01-e733-40f6-a8ce-0c94ed0d6e9a" xmlns:ns4="6747f888-9ac3-4d1b-a127-075afa0c85c4" targetNamespace="http://schemas.microsoft.com/office/2006/metadata/properties" ma:root="true" ma:fieldsID="cbca7f9268a57c446b25fb7be7663e7e" ns3:_="" ns4:_="">
    <xsd:import namespace="02761e01-e733-40f6-a8ce-0c94ed0d6e9a"/>
    <xsd:import namespace="6747f888-9ac3-4d1b-a127-075afa0c85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61e01-e733-40f6-a8ce-0c94ed0d6e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47f888-9ac3-4d1b-a127-075afa0c85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509C90-74BF-422C-95F0-D1B1D3064B15}">
  <ds:schemaRefs>
    <ds:schemaRef ds:uri="http://schemas.microsoft.com/office/2006/metadata/properties"/>
    <ds:schemaRef ds:uri="http://schemas.microsoft.com/office/infopath/2007/PartnerControls"/>
    <ds:schemaRef ds:uri="02761e01-e733-40f6-a8ce-0c94ed0d6e9a"/>
  </ds:schemaRefs>
</ds:datastoreItem>
</file>

<file path=customXml/itemProps2.xml><?xml version="1.0" encoding="utf-8"?>
<ds:datastoreItem xmlns:ds="http://schemas.openxmlformats.org/officeDocument/2006/customXml" ds:itemID="{AE8CABC4-07EE-4B5A-9107-4387F9E09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61e01-e733-40f6-a8ce-0c94ed0d6e9a"/>
    <ds:schemaRef ds:uri="6747f888-9ac3-4d1b-a127-075afa0c8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976586-B027-4129-9D7E-98E37F74A6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967</Words>
  <Characters>5261</Characters>
  <Application>Microsoft Office Word</Application>
  <DocSecurity>0</DocSecurity>
  <Lines>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Myers</dc:creator>
  <cp:keywords/>
  <dc:description/>
  <cp:lastModifiedBy>Taylorfitch Ltd Marlene Fitch</cp:lastModifiedBy>
  <cp:revision>1</cp:revision>
  <dcterms:created xsi:type="dcterms:W3CDTF">2025-10-07T21:17:00Z</dcterms:created>
  <dcterms:modified xsi:type="dcterms:W3CDTF">2025-10-07T21:17:00Z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0x0101008275971EB9887D488BBA698768FDA25B</vt:lpwstr>
  </property>
</Properties>
</file>